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05B5D" w14:textId="77777777" w:rsidR="00407DD8" w:rsidRPr="00177DAE" w:rsidRDefault="003E466B" w:rsidP="002C49B7">
      <w:pPr>
        <w:keepNext/>
        <w:keepLines/>
        <w:jc w:val="left"/>
        <w:outlineLvl w:val="0"/>
        <w:rPr>
          <w:rFonts w:eastAsiaTheme="majorEastAsia" w:cs="Arial"/>
          <w:bCs/>
          <w:szCs w:val="20"/>
        </w:rPr>
      </w:pPr>
      <w:r w:rsidRPr="00177DAE">
        <w:rPr>
          <w:rFonts w:eastAsiaTheme="majorEastAsia" w:cs="Arial"/>
          <w:bCs/>
          <w:szCs w:val="20"/>
        </w:rPr>
        <w:t>13.</w:t>
      </w:r>
      <w:r w:rsidR="001923AC" w:rsidRPr="00177DAE">
        <w:t xml:space="preserve"> </w:t>
      </w:r>
      <w:r w:rsidR="001923AC" w:rsidRPr="00177DAE">
        <w:rPr>
          <w:rFonts w:eastAsiaTheme="majorEastAsia" w:cs="Arial"/>
          <w:bCs/>
          <w:szCs w:val="20"/>
        </w:rPr>
        <w:t>Bezpečnost a ochrana obyvatel</w:t>
      </w:r>
    </w:p>
    <w:p w14:paraId="2FEDD5A1" w14:textId="77777777" w:rsidR="00177DAE" w:rsidRPr="00177DAE" w:rsidRDefault="00177DAE" w:rsidP="00177DAE">
      <w:pPr>
        <w:spacing w:after="0"/>
        <w:rPr>
          <w:rFonts w:cs="Arial"/>
          <w:szCs w:val="20"/>
        </w:rPr>
      </w:pPr>
      <w:r w:rsidRPr="00177DAE">
        <w:rPr>
          <w:rFonts w:cs="Arial"/>
          <w:szCs w:val="20"/>
        </w:rPr>
        <w:t>I.</w:t>
      </w:r>
      <w:r w:rsidRPr="00177DAE">
        <w:rPr>
          <w:rFonts w:cs="Arial"/>
          <w:szCs w:val="20"/>
        </w:rPr>
        <w:tab/>
        <w:t>Úvod k tématu</w:t>
      </w:r>
    </w:p>
    <w:p w14:paraId="522948F8" w14:textId="77777777" w:rsidR="00177DAE" w:rsidRPr="00177DAE" w:rsidRDefault="00177DAE" w:rsidP="00177DAE">
      <w:pPr>
        <w:spacing w:after="0"/>
        <w:rPr>
          <w:rFonts w:cs="Arial"/>
          <w:szCs w:val="20"/>
        </w:rPr>
      </w:pPr>
      <w:r w:rsidRPr="00177DAE">
        <w:rPr>
          <w:rFonts w:cs="Arial"/>
          <w:szCs w:val="20"/>
        </w:rPr>
        <w:t>II.</w:t>
      </w:r>
      <w:r w:rsidRPr="00177DAE">
        <w:rPr>
          <w:rFonts w:cs="Arial"/>
          <w:szCs w:val="20"/>
        </w:rPr>
        <w:tab/>
        <w:t>Sledované jevy ÚAP ČR</w:t>
      </w:r>
    </w:p>
    <w:p w14:paraId="14E136E0" w14:textId="77777777" w:rsidR="00407DD8" w:rsidRPr="00177DAE" w:rsidRDefault="00407DD8" w:rsidP="00177DAE">
      <w:pPr>
        <w:spacing w:after="0"/>
        <w:ind w:firstLine="680"/>
        <w:rPr>
          <w:rFonts w:cs="Arial"/>
          <w:szCs w:val="20"/>
        </w:rPr>
      </w:pPr>
      <w:r w:rsidRPr="00177DAE">
        <w:rPr>
          <w:rFonts w:cs="Arial"/>
          <w:szCs w:val="20"/>
        </w:rPr>
        <w:t>1</w:t>
      </w:r>
      <w:r w:rsidR="00E113D1" w:rsidRPr="00177DAE">
        <w:rPr>
          <w:rFonts w:cs="Arial"/>
          <w:szCs w:val="20"/>
        </w:rPr>
        <w:t>0</w:t>
      </w:r>
      <w:r w:rsidRPr="00177DAE">
        <w:rPr>
          <w:rFonts w:cs="Arial"/>
          <w:szCs w:val="20"/>
        </w:rPr>
        <w:t xml:space="preserve">.1. </w:t>
      </w:r>
      <w:r w:rsidR="00E26A79" w:rsidRPr="00177DAE">
        <w:rPr>
          <w:rFonts w:cs="Arial"/>
          <w:szCs w:val="20"/>
        </w:rPr>
        <w:t>Vojenské újezdy a jejich zájmová území</w:t>
      </w:r>
      <w:r w:rsidRPr="00177DAE">
        <w:rPr>
          <w:rFonts w:cs="Arial"/>
          <w:szCs w:val="20"/>
        </w:rPr>
        <w:t>.</w:t>
      </w:r>
    </w:p>
    <w:p w14:paraId="1F02EE9E" w14:textId="77777777" w:rsidR="00407DD8" w:rsidRPr="00177DAE" w:rsidRDefault="00407DD8" w:rsidP="00177DAE">
      <w:pPr>
        <w:spacing w:after="0"/>
        <w:ind w:firstLine="680"/>
        <w:rPr>
          <w:rFonts w:cs="Arial"/>
          <w:szCs w:val="20"/>
        </w:rPr>
      </w:pPr>
      <w:r w:rsidRPr="00177DAE">
        <w:rPr>
          <w:rFonts w:cs="Arial"/>
          <w:szCs w:val="20"/>
        </w:rPr>
        <w:t>1</w:t>
      </w:r>
      <w:r w:rsidR="00E113D1" w:rsidRPr="00177DAE">
        <w:rPr>
          <w:rFonts w:cs="Arial"/>
          <w:szCs w:val="20"/>
        </w:rPr>
        <w:t>0</w:t>
      </w:r>
      <w:r w:rsidRPr="00177DAE">
        <w:rPr>
          <w:rFonts w:cs="Arial"/>
          <w:szCs w:val="20"/>
        </w:rPr>
        <w:t xml:space="preserve">.2. </w:t>
      </w:r>
      <w:r w:rsidR="00E113D1" w:rsidRPr="00177DAE">
        <w:rPr>
          <w:rFonts w:cs="Arial"/>
          <w:szCs w:val="20"/>
        </w:rPr>
        <w:t xml:space="preserve">Celostátně významné zóny havarijního plánování </w:t>
      </w:r>
    </w:p>
    <w:p w14:paraId="4E88E290" w14:textId="77777777" w:rsidR="00177DAE" w:rsidRPr="00177DAE" w:rsidRDefault="00177DAE" w:rsidP="00177DAE">
      <w:pPr>
        <w:spacing w:after="0"/>
        <w:rPr>
          <w:rFonts w:cs="Arial"/>
          <w:szCs w:val="20"/>
        </w:rPr>
      </w:pPr>
      <w:r w:rsidRPr="00177DAE">
        <w:rPr>
          <w:rFonts w:cs="Arial"/>
          <w:szCs w:val="20"/>
        </w:rPr>
        <w:t>III.</w:t>
      </w:r>
      <w:r w:rsidRPr="00177DAE">
        <w:rPr>
          <w:rFonts w:cs="Arial"/>
          <w:szCs w:val="20"/>
        </w:rPr>
        <w:tab/>
        <w:t xml:space="preserve">Závěrečný souhrn </w:t>
      </w:r>
    </w:p>
    <w:p w14:paraId="74688CDE" w14:textId="77777777" w:rsidR="00177DAE" w:rsidRPr="00177DAE" w:rsidRDefault="00177DAE" w:rsidP="00177DAE">
      <w:pPr>
        <w:spacing w:after="0"/>
        <w:rPr>
          <w:rFonts w:cs="Arial"/>
          <w:szCs w:val="20"/>
        </w:rPr>
      </w:pPr>
      <w:r w:rsidRPr="00177DAE">
        <w:rPr>
          <w:rFonts w:cs="Arial"/>
          <w:szCs w:val="20"/>
        </w:rPr>
        <w:t>IV.</w:t>
      </w:r>
      <w:r w:rsidRPr="00177DAE">
        <w:rPr>
          <w:rFonts w:cs="Arial"/>
          <w:szCs w:val="20"/>
        </w:rPr>
        <w:tab/>
        <w:t>Právní rámec, zákony a vyhlášky</w:t>
      </w:r>
    </w:p>
    <w:p w14:paraId="69F129B1" w14:textId="77777777" w:rsidR="00177DAE" w:rsidRPr="00177DAE" w:rsidRDefault="00177DAE" w:rsidP="00177DAE">
      <w:pPr>
        <w:spacing w:after="0"/>
        <w:rPr>
          <w:rFonts w:cs="Arial"/>
          <w:szCs w:val="20"/>
        </w:rPr>
      </w:pPr>
      <w:r w:rsidRPr="00177DAE">
        <w:rPr>
          <w:rFonts w:cs="Arial"/>
          <w:szCs w:val="20"/>
        </w:rPr>
        <w:t>V.</w:t>
      </w:r>
      <w:r w:rsidRPr="00177DAE">
        <w:rPr>
          <w:rFonts w:cs="Arial"/>
          <w:szCs w:val="20"/>
        </w:rPr>
        <w:tab/>
        <w:t>Použité zdroje</w:t>
      </w:r>
    </w:p>
    <w:p w14:paraId="63D94DAE" w14:textId="77777777" w:rsidR="00177DAE" w:rsidRPr="00177DAE" w:rsidRDefault="00177DAE" w:rsidP="00177DAE">
      <w:pPr>
        <w:spacing w:after="0"/>
        <w:rPr>
          <w:rFonts w:cs="Arial"/>
          <w:szCs w:val="20"/>
        </w:rPr>
      </w:pPr>
      <w:r w:rsidRPr="00177DAE">
        <w:rPr>
          <w:rFonts w:cs="Arial"/>
          <w:szCs w:val="20"/>
        </w:rPr>
        <w:t>VI.</w:t>
      </w:r>
      <w:r w:rsidRPr="00177DAE">
        <w:rPr>
          <w:rFonts w:cs="Arial"/>
          <w:szCs w:val="20"/>
        </w:rPr>
        <w:tab/>
        <w:t>Použité zkratky</w:t>
      </w:r>
    </w:p>
    <w:p w14:paraId="2285F902" w14:textId="77777777" w:rsidR="00177DAE" w:rsidRPr="00177DAE" w:rsidRDefault="00177DAE" w:rsidP="00177DAE">
      <w:pPr>
        <w:spacing w:after="0"/>
        <w:rPr>
          <w:rFonts w:cs="Arial"/>
          <w:szCs w:val="20"/>
        </w:rPr>
      </w:pPr>
      <w:r w:rsidRPr="00177DAE">
        <w:rPr>
          <w:rFonts w:cs="Arial"/>
          <w:szCs w:val="20"/>
        </w:rPr>
        <w:t>VII.</w:t>
      </w:r>
      <w:r w:rsidRPr="00177DAE">
        <w:rPr>
          <w:rFonts w:cs="Arial"/>
          <w:szCs w:val="20"/>
        </w:rPr>
        <w:tab/>
        <w:t>Seznam grafických listů kapitoly 13</w:t>
      </w:r>
    </w:p>
    <w:p w14:paraId="08AE91AE" w14:textId="77777777" w:rsidR="00177DAE" w:rsidRPr="00177DAE" w:rsidRDefault="00177DAE" w:rsidP="00177DAE">
      <w:pPr>
        <w:spacing w:after="0"/>
        <w:rPr>
          <w:rFonts w:cs="Arial"/>
          <w:szCs w:val="20"/>
        </w:rPr>
      </w:pPr>
      <w:r w:rsidRPr="00177DAE">
        <w:rPr>
          <w:rFonts w:cs="Arial"/>
          <w:szCs w:val="20"/>
        </w:rPr>
        <w:t>VIII.</w:t>
      </w:r>
      <w:r w:rsidRPr="00177DAE">
        <w:rPr>
          <w:rFonts w:cs="Arial"/>
          <w:szCs w:val="20"/>
        </w:rPr>
        <w:tab/>
        <w:t>Přílohy</w:t>
      </w:r>
    </w:p>
    <w:p w14:paraId="2C176C6C" w14:textId="77777777" w:rsidR="00407DD8" w:rsidRPr="00BA63E9" w:rsidRDefault="00407DD8" w:rsidP="00407DD8">
      <w:pPr>
        <w:spacing w:after="0"/>
        <w:rPr>
          <w:rFonts w:cs="Arial"/>
          <w:color w:val="FF0000"/>
          <w:szCs w:val="20"/>
        </w:rPr>
      </w:pPr>
      <w:r>
        <w:rPr>
          <w:rFonts w:cs="Arial"/>
          <w:color w:val="FF0000"/>
          <w:szCs w:val="20"/>
        </w:rPr>
        <w:tab/>
      </w:r>
    </w:p>
    <w:p w14:paraId="19A72528" w14:textId="77777777" w:rsidR="00177DAE" w:rsidRDefault="00177DAE" w:rsidP="00177DAE">
      <w:pPr>
        <w:pStyle w:val="Nadpisek2"/>
        <w:numPr>
          <w:ilvl w:val="0"/>
          <w:numId w:val="12"/>
        </w:numPr>
        <w:ind w:left="567" w:hanging="567"/>
      </w:pPr>
      <w:r w:rsidRPr="00177DAE">
        <w:t>Bezpečnost a ochrana obyvatel</w:t>
      </w:r>
      <w:r>
        <w:t xml:space="preserve"> </w:t>
      </w:r>
      <w:r w:rsidRPr="0077301F">
        <w:t xml:space="preserve"> </w:t>
      </w:r>
    </w:p>
    <w:p w14:paraId="3C4932AB" w14:textId="77777777" w:rsidR="00407DD8" w:rsidRPr="00FB361F" w:rsidRDefault="00177DAE" w:rsidP="00177DAE">
      <w:pPr>
        <w:pStyle w:val="nadpisek30"/>
        <w:shd w:val="clear" w:color="auto" w:fill="D9D9D9" w:themeFill="background1" w:themeFillShade="D9"/>
        <w:jc w:val="center"/>
        <w:rPr>
          <w:color w:val="000099"/>
        </w:rPr>
      </w:pPr>
      <w:r>
        <w:rPr>
          <w:color w:val="000099"/>
        </w:rPr>
        <w:t xml:space="preserve">I. </w:t>
      </w:r>
      <w:r w:rsidR="00407DD8" w:rsidRPr="00FB361F">
        <w:rPr>
          <w:color w:val="000099"/>
        </w:rPr>
        <w:t>Úvod k</w:t>
      </w:r>
      <w:r w:rsidR="00B02961" w:rsidRPr="00FB361F">
        <w:rPr>
          <w:color w:val="000099"/>
        </w:rPr>
        <w:t> </w:t>
      </w:r>
      <w:r w:rsidR="00407DD8" w:rsidRPr="00FB361F">
        <w:rPr>
          <w:color w:val="000099"/>
        </w:rPr>
        <w:t>tématu</w:t>
      </w:r>
    </w:p>
    <w:p w14:paraId="5F299A5E" w14:textId="77777777" w:rsidR="00B02961" w:rsidRPr="007A5963" w:rsidRDefault="00B02961" w:rsidP="003E466B">
      <w:pPr>
        <w:rPr>
          <w:szCs w:val="20"/>
        </w:rPr>
      </w:pPr>
      <w:r w:rsidRPr="00B02961">
        <w:rPr>
          <w:szCs w:val="20"/>
        </w:rPr>
        <w:t>Ministerstvo obrany nebo Ministerstvo vnitra vymezují území pro zajišťování obrany a bezpečnosti státu. V těchto územích lze vydat územní rozhodnutí a povolit stavbu jen na základě závazného stanoviska těchto ministerstev. Vymezená území oznámí ministerstva pořizovatelům územně analytických</w:t>
      </w:r>
      <w:r w:rsidR="007A5963">
        <w:rPr>
          <w:szCs w:val="20"/>
        </w:rPr>
        <w:t xml:space="preserve"> podkladů a stavebním úřadům, v </w:t>
      </w:r>
      <w:r w:rsidRPr="007A5963">
        <w:rPr>
          <w:szCs w:val="20"/>
        </w:rPr>
        <w:t>jejichž správních obvodech se nacházejí.</w:t>
      </w:r>
    </w:p>
    <w:p w14:paraId="5A13F697" w14:textId="0A2ED216" w:rsidR="00BA5E64" w:rsidRPr="007A5963" w:rsidRDefault="00BA5E64" w:rsidP="00103DB7">
      <w:pPr>
        <w:rPr>
          <w:szCs w:val="20"/>
        </w:rPr>
      </w:pPr>
      <w:r w:rsidRPr="007A5963">
        <w:rPr>
          <w:szCs w:val="20"/>
        </w:rPr>
        <w:t>Z důvodu prevence závažných havárií jsou kolem některých rizikových objektů vymezovány zóny havarijního plánování. Tyto zóny se vymezují jednak v okolí areálu jadern</w:t>
      </w:r>
      <w:r w:rsidR="007706D1">
        <w:rPr>
          <w:szCs w:val="20"/>
        </w:rPr>
        <w:t>ých</w:t>
      </w:r>
      <w:r w:rsidRPr="007A5963">
        <w:rPr>
          <w:szCs w:val="20"/>
        </w:rPr>
        <w:t xml:space="preserve"> zařízení nebo pracoviš</w:t>
      </w:r>
      <w:r w:rsidR="007706D1">
        <w:rPr>
          <w:szCs w:val="20"/>
        </w:rPr>
        <w:t>ť</w:t>
      </w:r>
      <w:r w:rsidRPr="007A5963">
        <w:rPr>
          <w:szCs w:val="20"/>
        </w:rPr>
        <w:t xml:space="preserve"> IV.</w:t>
      </w:r>
      <w:r w:rsidR="004F7548">
        <w:t> </w:t>
      </w:r>
      <w:r w:rsidRPr="007A5963">
        <w:rPr>
          <w:szCs w:val="20"/>
        </w:rPr>
        <w:t>kategorie</w:t>
      </w:r>
      <w:r w:rsidR="007A5963">
        <w:rPr>
          <w:szCs w:val="20"/>
        </w:rPr>
        <w:t xml:space="preserve"> </w:t>
      </w:r>
      <w:r w:rsidR="007A5963" w:rsidRPr="007A5963">
        <w:rPr>
          <w:rFonts w:cs="Arial"/>
          <w:szCs w:val="20"/>
        </w:rPr>
        <w:t>a</w:t>
      </w:r>
      <w:r w:rsidR="007A5963">
        <w:rPr>
          <w:rFonts w:cs="Arial"/>
          <w:szCs w:val="20"/>
        </w:rPr>
        <w:t> </w:t>
      </w:r>
      <w:r w:rsidR="007A5963" w:rsidRPr="007A5963">
        <w:rPr>
          <w:rFonts w:cs="Arial"/>
          <w:szCs w:val="20"/>
        </w:rPr>
        <w:t>stanovuje je Státní úřad pro jadernou bezpečnost (zákon č.</w:t>
      </w:r>
      <w:r w:rsidR="004F7548">
        <w:rPr>
          <w:rFonts w:cs="Arial"/>
          <w:szCs w:val="20"/>
        </w:rPr>
        <w:t> </w:t>
      </w:r>
      <w:r w:rsidR="007A5963" w:rsidRPr="007A5963">
        <w:rPr>
          <w:rFonts w:cs="Arial"/>
          <w:szCs w:val="20"/>
        </w:rPr>
        <w:t>263/2016</w:t>
      </w:r>
      <w:r w:rsidR="004F7548">
        <w:rPr>
          <w:rFonts w:cs="Arial"/>
          <w:szCs w:val="20"/>
        </w:rPr>
        <w:t> </w:t>
      </w:r>
      <w:r w:rsidR="007A5963" w:rsidRPr="007A5963">
        <w:rPr>
          <w:rFonts w:cs="Arial"/>
          <w:szCs w:val="20"/>
        </w:rPr>
        <w:t xml:space="preserve">Sb.). Dále </w:t>
      </w:r>
      <w:r w:rsidR="007A5963">
        <w:rPr>
          <w:rFonts w:cs="Arial"/>
          <w:szCs w:val="20"/>
        </w:rPr>
        <w:t xml:space="preserve">jsou vymezovány </w:t>
      </w:r>
      <w:r w:rsidR="007A5963" w:rsidRPr="007A5963">
        <w:rPr>
          <w:rFonts w:cs="Arial"/>
          <w:szCs w:val="20"/>
        </w:rPr>
        <w:t>zóny havarijního plánování pro objekty zařazené do skupiny B podle zák</w:t>
      </w:r>
      <w:r w:rsidR="007A5963" w:rsidRPr="00481EC4">
        <w:rPr>
          <w:rFonts w:cs="Arial"/>
          <w:szCs w:val="20"/>
          <w:u w:val="single"/>
        </w:rPr>
        <w:t>o</w:t>
      </w:r>
      <w:r w:rsidR="007A5963" w:rsidRPr="007A5963">
        <w:rPr>
          <w:rFonts w:cs="Arial"/>
          <w:szCs w:val="20"/>
        </w:rPr>
        <w:t>na o prevenci závažných havárií (</w:t>
      </w:r>
      <w:r w:rsidR="007A5963">
        <w:rPr>
          <w:rFonts w:cs="Arial"/>
          <w:szCs w:val="20"/>
        </w:rPr>
        <w:t>zákon č. </w:t>
      </w:r>
      <w:r w:rsidR="007A5963" w:rsidRPr="007A5963">
        <w:rPr>
          <w:rFonts w:cs="Arial"/>
          <w:szCs w:val="20"/>
        </w:rPr>
        <w:t>224/2015</w:t>
      </w:r>
      <w:r w:rsidR="0075141D">
        <w:rPr>
          <w:rFonts w:cs="Arial"/>
          <w:szCs w:val="20"/>
        </w:rPr>
        <w:t> </w:t>
      </w:r>
      <w:r w:rsidR="007A5963" w:rsidRPr="007A5963">
        <w:rPr>
          <w:rFonts w:cs="Arial"/>
          <w:szCs w:val="20"/>
        </w:rPr>
        <w:t>Sb.).</w:t>
      </w:r>
      <w:r w:rsidR="007A5963">
        <w:rPr>
          <w:rFonts w:cs="Arial"/>
          <w:szCs w:val="20"/>
        </w:rPr>
        <w:t xml:space="preserve"> Tyto zóny stanovují krajské úřady.</w:t>
      </w:r>
    </w:p>
    <w:p w14:paraId="4AE7F504" w14:textId="77777777" w:rsidR="003E466B" w:rsidRDefault="003E466B" w:rsidP="003E466B">
      <w:pPr>
        <w:pStyle w:val="Nadpisek2"/>
        <w:spacing w:after="120"/>
        <w:rPr>
          <w:rFonts w:eastAsia="Calibri" w:cs="Times New Roman"/>
          <w:b w:val="0"/>
          <w:bCs w:val="0"/>
          <w:color w:val="auto"/>
          <w:sz w:val="20"/>
          <w:szCs w:val="20"/>
        </w:rPr>
      </w:pPr>
    </w:p>
    <w:p w14:paraId="3FAF8573" w14:textId="77777777" w:rsidR="00B02961" w:rsidRPr="00FB361F" w:rsidRDefault="00177DAE" w:rsidP="00177DAE">
      <w:pPr>
        <w:pStyle w:val="nadpisek30"/>
        <w:shd w:val="clear" w:color="auto" w:fill="D9D9D9" w:themeFill="background1" w:themeFillShade="D9"/>
        <w:jc w:val="center"/>
        <w:rPr>
          <w:color w:val="000099"/>
        </w:rPr>
      </w:pPr>
      <w:r>
        <w:rPr>
          <w:color w:val="000099"/>
        </w:rPr>
        <w:t xml:space="preserve">II. </w:t>
      </w:r>
      <w:r w:rsidR="00B02961" w:rsidRPr="00FB361F">
        <w:rPr>
          <w:color w:val="000099"/>
        </w:rPr>
        <w:t>Sledované jevy ÚAP ČR</w:t>
      </w:r>
    </w:p>
    <w:p w14:paraId="4B9F754D" w14:textId="77777777" w:rsidR="00BB1964" w:rsidRDefault="003D5752" w:rsidP="00177DAE">
      <w:pPr>
        <w:pStyle w:val="nadpisek30"/>
        <w:numPr>
          <w:ilvl w:val="1"/>
          <w:numId w:val="33"/>
        </w:numPr>
        <w:spacing w:before="360"/>
        <w:ind w:left="601" w:hanging="601"/>
        <w:rPr>
          <w:color w:val="000099"/>
        </w:rPr>
      </w:pPr>
      <w:r w:rsidRPr="00FB361F">
        <w:rPr>
          <w:color w:val="000099"/>
        </w:rPr>
        <w:t xml:space="preserve">Vojenské újezdy a jejich zájmová území </w:t>
      </w:r>
    </w:p>
    <w:p w14:paraId="3F63F3B9" w14:textId="77777777" w:rsidR="00BB1964" w:rsidRPr="00177DAE" w:rsidRDefault="00BB1964" w:rsidP="00C84005">
      <w:pPr>
        <w:pStyle w:val="Nadpisek2"/>
        <w:spacing w:after="120"/>
        <w:ind w:left="567" w:hanging="567"/>
        <w:rPr>
          <w:rFonts w:eastAsia="Times New Roman"/>
          <w:sz w:val="20"/>
          <w:szCs w:val="20"/>
          <w:lang w:eastAsia="cs-CZ"/>
        </w:rPr>
      </w:pPr>
      <w:r w:rsidRPr="00177DAE">
        <w:rPr>
          <w:rFonts w:eastAsia="Times New Roman"/>
          <w:sz w:val="20"/>
          <w:szCs w:val="20"/>
          <w:lang w:eastAsia="cs-CZ"/>
        </w:rPr>
        <w:t>Vojenské újezdy</w:t>
      </w:r>
    </w:p>
    <w:p w14:paraId="7889D77F" w14:textId="77777777" w:rsidR="00BB1964" w:rsidRPr="00657BEF" w:rsidRDefault="00BB1964" w:rsidP="00C84005">
      <w:pPr>
        <w:rPr>
          <w:szCs w:val="20"/>
        </w:rPr>
      </w:pPr>
      <w:r w:rsidRPr="002C49B7">
        <w:rPr>
          <w:b/>
          <w:szCs w:val="20"/>
        </w:rPr>
        <w:t>Vojensk</w:t>
      </w:r>
      <w:r w:rsidR="00704A4A" w:rsidRPr="002C49B7">
        <w:rPr>
          <w:b/>
          <w:szCs w:val="20"/>
        </w:rPr>
        <w:t xml:space="preserve">é </w:t>
      </w:r>
      <w:r w:rsidRPr="002C49B7">
        <w:rPr>
          <w:b/>
          <w:szCs w:val="20"/>
        </w:rPr>
        <w:t>újezd</w:t>
      </w:r>
      <w:r w:rsidR="00704A4A" w:rsidRPr="002C49B7">
        <w:rPr>
          <w:b/>
          <w:szCs w:val="20"/>
        </w:rPr>
        <w:t>y, viz grafický list 13.1</w:t>
      </w:r>
      <w:r w:rsidR="002C49B7">
        <w:rPr>
          <w:b/>
          <w:szCs w:val="20"/>
        </w:rPr>
        <w:t>,</w:t>
      </w:r>
      <w:r w:rsidR="00704A4A">
        <w:rPr>
          <w:szCs w:val="20"/>
        </w:rPr>
        <w:t xml:space="preserve"> </w:t>
      </w:r>
      <w:r w:rsidRPr="00657BEF">
        <w:rPr>
          <w:szCs w:val="20"/>
        </w:rPr>
        <w:t>j</w:t>
      </w:r>
      <w:r w:rsidR="00704A4A">
        <w:rPr>
          <w:szCs w:val="20"/>
        </w:rPr>
        <w:t>sou vymezené</w:t>
      </w:r>
      <w:r w:rsidRPr="00657BEF">
        <w:rPr>
          <w:szCs w:val="20"/>
        </w:rPr>
        <w:t xml:space="preserve"> část</w:t>
      </w:r>
      <w:r w:rsidR="00704A4A">
        <w:rPr>
          <w:szCs w:val="20"/>
        </w:rPr>
        <w:t>i</w:t>
      </w:r>
      <w:r w:rsidRPr="00657BEF">
        <w:rPr>
          <w:szCs w:val="20"/>
        </w:rPr>
        <w:t xml:space="preserve"> území státu určen</w:t>
      </w:r>
      <w:r w:rsidR="00704A4A">
        <w:rPr>
          <w:szCs w:val="20"/>
        </w:rPr>
        <w:t>é</w:t>
      </w:r>
      <w:r w:rsidR="002C49B7">
        <w:rPr>
          <w:szCs w:val="20"/>
        </w:rPr>
        <w:t xml:space="preserve"> k zajišťování obrany státu a k </w:t>
      </w:r>
      <w:r w:rsidRPr="00657BEF">
        <w:rPr>
          <w:szCs w:val="20"/>
        </w:rPr>
        <w:t xml:space="preserve">výcviku ozbrojených sil. Újezd tvoří územní správní jednotku. </w:t>
      </w:r>
    </w:p>
    <w:p w14:paraId="5B1D146D" w14:textId="35087718" w:rsidR="00C84005" w:rsidRDefault="00926642" w:rsidP="0075141D">
      <w:pPr>
        <w:rPr>
          <w:szCs w:val="20"/>
        </w:rPr>
      </w:pPr>
      <w:r w:rsidRPr="00657BEF">
        <w:rPr>
          <w:szCs w:val="20"/>
        </w:rPr>
        <w:t>Od</w:t>
      </w:r>
      <w:r w:rsidR="0075141D">
        <w:rPr>
          <w:szCs w:val="20"/>
        </w:rPr>
        <w:t> </w:t>
      </w:r>
      <w:r w:rsidRPr="00657BEF">
        <w:rPr>
          <w:szCs w:val="20"/>
        </w:rPr>
        <w:t>1.</w:t>
      </w:r>
      <w:r w:rsidR="0075141D">
        <w:rPr>
          <w:szCs w:val="20"/>
        </w:rPr>
        <w:t> </w:t>
      </w:r>
      <w:r w:rsidRPr="00657BEF">
        <w:rPr>
          <w:szCs w:val="20"/>
        </w:rPr>
        <w:t>ledna 2016 jsou podle zákona č. </w:t>
      </w:r>
      <w:hyperlink r:id="rId8" w:tooltip="Zákon č. 15/2015 Sb." w:history="1">
        <w:r w:rsidRPr="00657BEF">
          <w:rPr>
            <w:szCs w:val="20"/>
          </w:rPr>
          <w:t>15/2015 Sb.</w:t>
        </w:r>
      </w:hyperlink>
      <w:r w:rsidRPr="00657BEF">
        <w:rPr>
          <w:szCs w:val="20"/>
        </w:rPr>
        <w:t>, o zrušení vojenského újezdu Brdy, o stanovení hranic vojenských újezdů, o změně hranic krajů a o změně souvisejících zákonů (zákon o hranicích vojenských újezdů), v České republice čtyři vojenské újezdy o celkové rozloze 82</w:t>
      </w:r>
      <w:r w:rsidR="0075141D">
        <w:rPr>
          <w:szCs w:val="20"/>
        </w:rPr>
        <w:t> </w:t>
      </w:r>
      <w:r w:rsidRPr="00657BEF">
        <w:rPr>
          <w:szCs w:val="20"/>
        </w:rPr>
        <w:t>333</w:t>
      </w:r>
      <w:r w:rsidR="0075141D">
        <w:rPr>
          <w:szCs w:val="20"/>
        </w:rPr>
        <w:t> </w:t>
      </w:r>
      <w:r w:rsidRPr="00657BEF">
        <w:rPr>
          <w:szCs w:val="20"/>
        </w:rPr>
        <w:t>ha</w:t>
      </w:r>
      <w:r w:rsidR="00657BEF">
        <w:rPr>
          <w:szCs w:val="20"/>
        </w:rPr>
        <w:t>.</w:t>
      </w:r>
      <w:r w:rsidR="003916D2" w:rsidRPr="003916D2">
        <w:rPr>
          <w:szCs w:val="20"/>
        </w:rPr>
        <w:t xml:space="preserve"> </w:t>
      </w:r>
    </w:p>
    <w:p w14:paraId="05A58C04" w14:textId="77777777" w:rsidR="00926642" w:rsidRPr="00657BEF" w:rsidRDefault="003916D2" w:rsidP="0075141D">
      <w:pPr>
        <w:rPr>
          <w:szCs w:val="20"/>
        </w:rPr>
      </w:pPr>
      <w:r>
        <w:rPr>
          <w:szCs w:val="20"/>
        </w:rPr>
        <w:t>Do roku 2015 existoval ještě vojenský újezd Brdy.</w:t>
      </w:r>
    </w:p>
    <w:p w14:paraId="3AF936F1" w14:textId="79A885A0" w:rsidR="00C84005" w:rsidRPr="00D03E2D" w:rsidRDefault="00926642" w:rsidP="0075141D">
      <w:pPr>
        <w:rPr>
          <w:szCs w:val="20"/>
        </w:rPr>
      </w:pPr>
      <w:r w:rsidRPr="00657BEF">
        <w:rPr>
          <w:szCs w:val="20"/>
        </w:rPr>
        <w:t xml:space="preserve">Státní správu na území </w:t>
      </w:r>
      <w:r w:rsidR="00657BEF" w:rsidRPr="00657BEF">
        <w:rPr>
          <w:szCs w:val="20"/>
        </w:rPr>
        <w:t>vojenských újezdů</w:t>
      </w:r>
      <w:r w:rsidRPr="00657BEF">
        <w:rPr>
          <w:szCs w:val="20"/>
        </w:rPr>
        <w:t xml:space="preserve"> vykonáv</w:t>
      </w:r>
      <w:r w:rsidR="00657BEF" w:rsidRPr="00657BEF">
        <w:rPr>
          <w:szCs w:val="20"/>
        </w:rPr>
        <w:t>ají</w:t>
      </w:r>
      <w:r w:rsidRPr="00657BEF">
        <w:rPr>
          <w:szCs w:val="20"/>
        </w:rPr>
        <w:t xml:space="preserve"> újezdní úřad</w:t>
      </w:r>
      <w:r w:rsidR="00657BEF" w:rsidRPr="00657BEF">
        <w:rPr>
          <w:szCs w:val="20"/>
        </w:rPr>
        <w:t>y vojenských újezdů</w:t>
      </w:r>
      <w:r w:rsidRPr="00657BEF">
        <w:rPr>
          <w:szCs w:val="20"/>
        </w:rPr>
        <w:t xml:space="preserve"> v</w:t>
      </w:r>
      <w:r w:rsidR="00657BEF" w:rsidRPr="00657BEF">
        <w:rPr>
          <w:szCs w:val="20"/>
        </w:rPr>
        <w:t xml:space="preserve"> </w:t>
      </w:r>
      <w:r w:rsidRPr="00657BEF">
        <w:rPr>
          <w:szCs w:val="20"/>
        </w:rPr>
        <w:t>rozsahu úkolů, které stanoví zákon č.</w:t>
      </w:r>
      <w:r w:rsidR="0075141D">
        <w:rPr>
          <w:szCs w:val="20"/>
        </w:rPr>
        <w:t> </w:t>
      </w:r>
      <w:r w:rsidRPr="00657BEF">
        <w:rPr>
          <w:szCs w:val="20"/>
        </w:rPr>
        <w:t xml:space="preserve">222/1999 Sb., o zajišťování obrany České republiky. </w:t>
      </w:r>
      <w:r w:rsidR="00D03E2D">
        <w:rPr>
          <w:szCs w:val="20"/>
        </w:rPr>
        <w:t xml:space="preserve">Jedná se především o </w:t>
      </w:r>
      <w:r w:rsidR="00D03E2D" w:rsidRPr="00D03E2D">
        <w:rPr>
          <w:szCs w:val="20"/>
        </w:rPr>
        <w:t xml:space="preserve">koordinaci vojenského a hospodářského využívání újezdu se zabezpečením státní správy na celém jeho území. </w:t>
      </w:r>
      <w:r w:rsidRPr="0075141D">
        <w:t>V</w:t>
      </w:r>
      <w:r w:rsidR="0075141D">
        <w:t> </w:t>
      </w:r>
      <w:r w:rsidRPr="0075141D">
        <w:t>čele</w:t>
      </w:r>
      <w:r w:rsidRPr="00657BEF">
        <w:rPr>
          <w:szCs w:val="20"/>
        </w:rPr>
        <w:t xml:space="preserve"> </w:t>
      </w:r>
      <w:r w:rsidR="00657BEF" w:rsidRPr="00657BEF">
        <w:rPr>
          <w:szCs w:val="20"/>
        </w:rPr>
        <w:t xml:space="preserve">újezdních úřadů </w:t>
      </w:r>
      <w:r w:rsidRPr="00657BEF">
        <w:rPr>
          <w:szCs w:val="20"/>
        </w:rPr>
        <w:t>je přednosta, který je podřízen oddělení řízení vojenských újezdů</w:t>
      </w:r>
      <w:r w:rsidR="00657BEF" w:rsidRPr="00657BEF">
        <w:rPr>
          <w:szCs w:val="20"/>
        </w:rPr>
        <w:t>.</w:t>
      </w:r>
      <w:r w:rsidR="00D03E2D">
        <w:rPr>
          <w:szCs w:val="20"/>
        </w:rPr>
        <w:t xml:space="preserve"> </w:t>
      </w:r>
    </w:p>
    <w:p w14:paraId="05BD8BF4" w14:textId="77777777" w:rsidR="00926642" w:rsidRPr="00657BEF" w:rsidRDefault="00926642" w:rsidP="00C84005">
      <w:pPr>
        <w:pStyle w:val="Nadpisek2"/>
        <w:spacing w:after="120"/>
        <w:ind w:left="567" w:hanging="567"/>
        <w:rPr>
          <w:rFonts w:eastAsia="Times New Roman"/>
          <w:sz w:val="20"/>
          <w:szCs w:val="20"/>
          <w:lang w:eastAsia="cs-CZ"/>
        </w:rPr>
      </w:pPr>
      <w:r w:rsidRPr="00657BEF">
        <w:rPr>
          <w:rFonts w:eastAsia="Times New Roman"/>
          <w:sz w:val="20"/>
          <w:szCs w:val="20"/>
          <w:lang w:eastAsia="cs-CZ"/>
        </w:rPr>
        <w:t>Působnost újezdních úřadů</w:t>
      </w:r>
      <w:r w:rsidR="00657BEF" w:rsidRPr="00657BEF">
        <w:rPr>
          <w:rFonts w:eastAsia="Times New Roman"/>
          <w:sz w:val="20"/>
          <w:szCs w:val="20"/>
          <w:lang w:eastAsia="cs-CZ"/>
        </w:rPr>
        <w:t>:</w:t>
      </w:r>
      <w:r w:rsidRPr="00657BEF">
        <w:rPr>
          <w:rFonts w:eastAsia="Times New Roman"/>
          <w:sz w:val="20"/>
          <w:szCs w:val="20"/>
          <w:lang w:eastAsia="cs-CZ"/>
        </w:rPr>
        <w:t xml:space="preserve"> </w:t>
      </w:r>
    </w:p>
    <w:p w14:paraId="53AEBF4B" w14:textId="0514FEAE" w:rsidR="00926642" w:rsidRPr="00657BEF" w:rsidRDefault="00926642" w:rsidP="00C84005">
      <w:pPr>
        <w:shd w:val="clear" w:color="auto" w:fill="FFFFFF"/>
        <w:jc w:val="left"/>
        <w:textAlignment w:val="baseline"/>
        <w:rPr>
          <w:szCs w:val="20"/>
        </w:rPr>
      </w:pPr>
      <w:r w:rsidRPr="00657BEF">
        <w:rPr>
          <w:szCs w:val="20"/>
        </w:rPr>
        <w:t>Podle §</w:t>
      </w:r>
      <w:r w:rsidR="0075141D">
        <w:rPr>
          <w:szCs w:val="20"/>
        </w:rPr>
        <w:t> </w:t>
      </w:r>
      <w:r w:rsidRPr="00657BEF">
        <w:rPr>
          <w:szCs w:val="20"/>
        </w:rPr>
        <w:t>33 zákona č.</w:t>
      </w:r>
      <w:r w:rsidR="0075141D">
        <w:rPr>
          <w:szCs w:val="20"/>
        </w:rPr>
        <w:t> </w:t>
      </w:r>
      <w:r w:rsidRPr="00657BEF">
        <w:rPr>
          <w:szCs w:val="20"/>
        </w:rPr>
        <w:t>222/1999 Sb., o zajišťování obrany ČR, ve znění pozdějších předpisů, újezdní úřad:</w:t>
      </w:r>
    </w:p>
    <w:p w14:paraId="71ED8E2A" w14:textId="77777777" w:rsidR="00926642" w:rsidRPr="00122D99" w:rsidRDefault="00926642" w:rsidP="00EE300B">
      <w:pPr>
        <w:pStyle w:val="Odstavecseseznamem"/>
        <w:numPr>
          <w:ilvl w:val="0"/>
          <w:numId w:val="10"/>
        </w:numPr>
        <w:shd w:val="clear" w:color="auto" w:fill="FFFFFF"/>
        <w:spacing w:after="0"/>
        <w:textAlignment w:val="baseline"/>
        <w:rPr>
          <w:b/>
          <w:szCs w:val="20"/>
        </w:rPr>
      </w:pPr>
      <w:r w:rsidRPr="00122D99">
        <w:rPr>
          <w:b/>
          <w:szCs w:val="20"/>
        </w:rPr>
        <w:t>pořizuje územní plán újezdu,</w:t>
      </w:r>
    </w:p>
    <w:p w14:paraId="4173CD01" w14:textId="77777777" w:rsidR="00926642" w:rsidRPr="00657BEF" w:rsidRDefault="00926642" w:rsidP="00EE300B">
      <w:pPr>
        <w:pStyle w:val="Odstavecseseznamem"/>
        <w:numPr>
          <w:ilvl w:val="0"/>
          <w:numId w:val="10"/>
        </w:numPr>
        <w:shd w:val="clear" w:color="auto" w:fill="FFFFFF"/>
        <w:spacing w:after="0"/>
        <w:textAlignment w:val="baseline"/>
        <w:rPr>
          <w:szCs w:val="20"/>
        </w:rPr>
      </w:pPr>
      <w:r w:rsidRPr="008D26F0">
        <w:rPr>
          <w:b/>
          <w:szCs w:val="20"/>
        </w:rPr>
        <w:t>koordinuje využívání území újezdu k vojenské a hospodářské činnosti</w:t>
      </w:r>
      <w:r w:rsidRPr="00657BEF">
        <w:rPr>
          <w:szCs w:val="20"/>
        </w:rPr>
        <w:t xml:space="preserve"> mezi cvičícími jednotkami ozbrojených sil a osobami provozujícími hospodářskou činnost,</w:t>
      </w:r>
    </w:p>
    <w:p w14:paraId="128C80FF" w14:textId="77777777" w:rsidR="00926642" w:rsidRPr="00657BEF" w:rsidRDefault="00926642" w:rsidP="00EE300B">
      <w:pPr>
        <w:pStyle w:val="Odstavecseseznamem"/>
        <w:numPr>
          <w:ilvl w:val="0"/>
          <w:numId w:val="10"/>
        </w:numPr>
        <w:shd w:val="clear" w:color="auto" w:fill="FFFFFF"/>
        <w:spacing w:after="0"/>
        <w:textAlignment w:val="baseline"/>
        <w:rPr>
          <w:szCs w:val="20"/>
        </w:rPr>
      </w:pPr>
      <w:r w:rsidRPr="00657BEF">
        <w:rPr>
          <w:szCs w:val="20"/>
        </w:rPr>
        <w:t>zabezpečuje podmínky pro výcvik ozbrojených sil v polních podmínkách,</w:t>
      </w:r>
    </w:p>
    <w:p w14:paraId="333D841D" w14:textId="77777777" w:rsidR="00926642" w:rsidRPr="00657BEF" w:rsidRDefault="00926642" w:rsidP="00EE300B">
      <w:pPr>
        <w:pStyle w:val="Odstavecseseznamem"/>
        <w:numPr>
          <w:ilvl w:val="0"/>
          <w:numId w:val="10"/>
        </w:numPr>
        <w:shd w:val="clear" w:color="auto" w:fill="FFFFFF"/>
        <w:spacing w:after="0"/>
        <w:textAlignment w:val="baseline"/>
        <w:rPr>
          <w:szCs w:val="20"/>
        </w:rPr>
      </w:pPr>
      <w:r w:rsidRPr="00657BEF">
        <w:rPr>
          <w:szCs w:val="20"/>
        </w:rPr>
        <w:t>povoluje vstup na území újezdu,</w:t>
      </w:r>
    </w:p>
    <w:p w14:paraId="5A021F54" w14:textId="77777777" w:rsidR="00926642" w:rsidRPr="00657BEF" w:rsidRDefault="00926642" w:rsidP="00EE300B">
      <w:pPr>
        <w:pStyle w:val="Odstavecseseznamem"/>
        <w:numPr>
          <w:ilvl w:val="0"/>
          <w:numId w:val="10"/>
        </w:numPr>
        <w:shd w:val="clear" w:color="auto" w:fill="FFFFFF"/>
        <w:spacing w:after="0"/>
        <w:textAlignment w:val="baseline"/>
        <w:rPr>
          <w:szCs w:val="20"/>
        </w:rPr>
      </w:pPr>
      <w:r w:rsidRPr="00657BEF">
        <w:rPr>
          <w:szCs w:val="20"/>
        </w:rPr>
        <w:t>stanovuje režimová a bezpečnostní opatření na území újezdu, kontroluje a vyžaduje jejich dodržování,</w:t>
      </w:r>
    </w:p>
    <w:p w14:paraId="1E78CEB5" w14:textId="395D6534" w:rsidR="00926642" w:rsidRPr="006E70E2" w:rsidRDefault="00926642" w:rsidP="00EE300B">
      <w:pPr>
        <w:pStyle w:val="Odstavecseseznamem"/>
        <w:numPr>
          <w:ilvl w:val="0"/>
          <w:numId w:val="10"/>
        </w:numPr>
        <w:shd w:val="clear" w:color="auto" w:fill="FFFFFF"/>
        <w:spacing w:after="0"/>
        <w:textAlignment w:val="baseline"/>
        <w:rPr>
          <w:szCs w:val="20"/>
        </w:rPr>
      </w:pPr>
      <w:r w:rsidRPr="006E70E2">
        <w:rPr>
          <w:szCs w:val="20"/>
        </w:rPr>
        <w:t>projednává přestupek na úseku obrany spočívající v úmyslném narušení režimu ochrany a vstupu do</w:t>
      </w:r>
      <w:r w:rsidR="0075141D">
        <w:rPr>
          <w:szCs w:val="20"/>
        </w:rPr>
        <w:t> </w:t>
      </w:r>
      <w:r w:rsidRPr="006E70E2">
        <w:rPr>
          <w:szCs w:val="20"/>
        </w:rPr>
        <w:t>vojenského objektu, který je vymezený zvláštním předpisem,</w:t>
      </w:r>
    </w:p>
    <w:p w14:paraId="1B9EAC87" w14:textId="77777777" w:rsidR="00926642" w:rsidRPr="008D26F0" w:rsidRDefault="00926642" w:rsidP="00EE300B">
      <w:pPr>
        <w:pStyle w:val="Odstavecseseznamem"/>
        <w:numPr>
          <w:ilvl w:val="0"/>
          <w:numId w:val="10"/>
        </w:numPr>
        <w:shd w:val="clear" w:color="auto" w:fill="FFFFFF"/>
        <w:spacing w:after="0"/>
        <w:textAlignment w:val="baseline"/>
        <w:rPr>
          <w:b/>
          <w:szCs w:val="20"/>
        </w:rPr>
      </w:pPr>
      <w:r w:rsidRPr="008D26F0">
        <w:rPr>
          <w:b/>
          <w:szCs w:val="20"/>
        </w:rPr>
        <w:t>pečuje o trvalé označení územních hranic újezdu, odpovídá za vyz</w:t>
      </w:r>
      <w:r w:rsidR="00177DAE">
        <w:rPr>
          <w:b/>
          <w:szCs w:val="20"/>
        </w:rPr>
        <w:t>načení hranic újezdu v terénu a </w:t>
      </w:r>
      <w:r w:rsidRPr="008D26F0">
        <w:rPr>
          <w:b/>
          <w:szCs w:val="20"/>
        </w:rPr>
        <w:t>za vyznačení bezpečnostních a ochranných pásem na území újezdu,</w:t>
      </w:r>
    </w:p>
    <w:p w14:paraId="314D886B" w14:textId="77777777" w:rsidR="00926642" w:rsidRPr="006E70E2" w:rsidRDefault="00926642" w:rsidP="00EE300B">
      <w:pPr>
        <w:pStyle w:val="Odstavecseseznamem"/>
        <w:numPr>
          <w:ilvl w:val="0"/>
          <w:numId w:val="10"/>
        </w:numPr>
        <w:shd w:val="clear" w:color="auto" w:fill="FFFFFF"/>
        <w:spacing w:after="0"/>
        <w:textAlignment w:val="baseline"/>
        <w:rPr>
          <w:szCs w:val="20"/>
        </w:rPr>
      </w:pPr>
      <w:r w:rsidRPr="008D26F0">
        <w:rPr>
          <w:b/>
          <w:szCs w:val="20"/>
        </w:rPr>
        <w:t>zabezpečuje správu účelových komunikací</w:t>
      </w:r>
      <w:r w:rsidRPr="006E70E2">
        <w:rPr>
          <w:szCs w:val="20"/>
        </w:rPr>
        <w:t>,</w:t>
      </w:r>
    </w:p>
    <w:p w14:paraId="06772E64" w14:textId="77777777" w:rsidR="00926642" w:rsidRPr="006E70E2" w:rsidRDefault="00926642" w:rsidP="00EE300B">
      <w:pPr>
        <w:pStyle w:val="Odstavecseseznamem"/>
        <w:numPr>
          <w:ilvl w:val="0"/>
          <w:numId w:val="10"/>
        </w:numPr>
        <w:shd w:val="clear" w:color="auto" w:fill="FFFFFF"/>
        <w:spacing w:after="0"/>
        <w:textAlignment w:val="baseline"/>
        <w:rPr>
          <w:szCs w:val="20"/>
        </w:rPr>
      </w:pPr>
      <w:r w:rsidRPr="006E70E2">
        <w:rPr>
          <w:szCs w:val="20"/>
        </w:rPr>
        <w:t>stanovuje místní a přechodnou úpravu provozu na účelových komunikacích z moci úřední,</w:t>
      </w:r>
    </w:p>
    <w:p w14:paraId="253B6AAD" w14:textId="688D5F3C" w:rsidR="00926642" w:rsidRPr="008D26F0" w:rsidRDefault="00926642" w:rsidP="00EE300B">
      <w:pPr>
        <w:pStyle w:val="Odstavecseseznamem"/>
        <w:numPr>
          <w:ilvl w:val="0"/>
          <w:numId w:val="10"/>
        </w:numPr>
        <w:shd w:val="clear" w:color="auto" w:fill="FFFFFF"/>
        <w:spacing w:after="0"/>
        <w:textAlignment w:val="baseline"/>
        <w:rPr>
          <w:b/>
          <w:szCs w:val="20"/>
        </w:rPr>
      </w:pPr>
      <w:r w:rsidRPr="008D26F0">
        <w:rPr>
          <w:b/>
          <w:szCs w:val="20"/>
        </w:rPr>
        <w:t>stanovuje opatření k</w:t>
      </w:r>
      <w:r w:rsidR="0075141D">
        <w:rPr>
          <w:b/>
          <w:szCs w:val="20"/>
        </w:rPr>
        <w:t> </w:t>
      </w:r>
      <w:r w:rsidRPr="008D26F0">
        <w:rPr>
          <w:b/>
          <w:szCs w:val="20"/>
        </w:rPr>
        <w:t>zabezpečení čistoty a veřejného pořádku, k</w:t>
      </w:r>
      <w:r w:rsidR="0075141D">
        <w:rPr>
          <w:b/>
          <w:szCs w:val="20"/>
        </w:rPr>
        <w:t> </w:t>
      </w:r>
      <w:r w:rsidRPr="008D26F0">
        <w:rPr>
          <w:b/>
          <w:szCs w:val="20"/>
        </w:rPr>
        <w:t>požární ochraně, k</w:t>
      </w:r>
      <w:r w:rsidR="0075141D">
        <w:rPr>
          <w:b/>
          <w:szCs w:val="20"/>
        </w:rPr>
        <w:t> </w:t>
      </w:r>
      <w:r w:rsidRPr="008D26F0">
        <w:rPr>
          <w:b/>
          <w:szCs w:val="20"/>
        </w:rPr>
        <w:t>ochraně přírody a krajiny, k</w:t>
      </w:r>
      <w:r w:rsidR="0075141D">
        <w:rPr>
          <w:b/>
          <w:szCs w:val="20"/>
        </w:rPr>
        <w:t> </w:t>
      </w:r>
      <w:r w:rsidRPr="008D26F0">
        <w:rPr>
          <w:b/>
          <w:szCs w:val="20"/>
        </w:rPr>
        <w:t>zásobování vodou, k</w:t>
      </w:r>
      <w:r w:rsidR="0075141D">
        <w:rPr>
          <w:b/>
          <w:szCs w:val="20"/>
        </w:rPr>
        <w:t> </w:t>
      </w:r>
      <w:r w:rsidRPr="008D26F0">
        <w:rPr>
          <w:b/>
          <w:szCs w:val="20"/>
        </w:rPr>
        <w:t>čištění odpadních vod a k</w:t>
      </w:r>
      <w:r w:rsidR="0075141D">
        <w:rPr>
          <w:b/>
          <w:szCs w:val="20"/>
        </w:rPr>
        <w:t> </w:t>
      </w:r>
      <w:r w:rsidRPr="008D26F0">
        <w:rPr>
          <w:b/>
          <w:szCs w:val="20"/>
        </w:rPr>
        <w:t>jejímu odvádění a</w:t>
      </w:r>
    </w:p>
    <w:p w14:paraId="73783919" w14:textId="77777777" w:rsidR="00926642" w:rsidRPr="008D26F0" w:rsidRDefault="00926642" w:rsidP="00EE300B">
      <w:pPr>
        <w:pStyle w:val="Odstavecseseznamem"/>
        <w:numPr>
          <w:ilvl w:val="0"/>
          <w:numId w:val="10"/>
        </w:numPr>
        <w:shd w:val="clear" w:color="auto" w:fill="FFFFFF"/>
        <w:spacing w:after="0"/>
        <w:textAlignment w:val="baseline"/>
        <w:rPr>
          <w:b/>
          <w:szCs w:val="20"/>
        </w:rPr>
      </w:pPr>
      <w:r w:rsidRPr="008D26F0">
        <w:rPr>
          <w:b/>
          <w:szCs w:val="20"/>
        </w:rPr>
        <w:t>zabezpečuje součinnost a koordinaci s ostatními orgány státní správy, s orgány krajů a obcí.</w:t>
      </w:r>
    </w:p>
    <w:p w14:paraId="66337482" w14:textId="77777777" w:rsidR="006E70E2" w:rsidRPr="008D26F0" w:rsidRDefault="006E70E2" w:rsidP="008D26F0">
      <w:pPr>
        <w:shd w:val="clear" w:color="auto" w:fill="FFFFFF"/>
        <w:spacing w:after="0"/>
        <w:ind w:left="360"/>
        <w:jc w:val="left"/>
        <w:textAlignment w:val="baseline"/>
        <w:rPr>
          <w:szCs w:val="20"/>
        </w:rPr>
      </w:pPr>
    </w:p>
    <w:p w14:paraId="5F0985F4" w14:textId="77777777" w:rsidR="008D26F0" w:rsidRPr="008D26F0" w:rsidRDefault="008D26F0" w:rsidP="008D26F0">
      <w:pPr>
        <w:rPr>
          <w:szCs w:val="20"/>
        </w:rPr>
      </w:pPr>
      <w:r w:rsidRPr="008D26F0">
        <w:rPr>
          <w:szCs w:val="20"/>
        </w:rPr>
        <w:t>Újezd a újezdní úřady se zřizují, mění a ruší zvláštním zákonem.</w:t>
      </w:r>
    </w:p>
    <w:p w14:paraId="0B64BC9B" w14:textId="5495ADBA" w:rsidR="00396FCC" w:rsidRDefault="00C81A11" w:rsidP="00396FCC">
      <w:r>
        <w:t xml:space="preserve">Hospodářské využití vojenských újezdů </w:t>
      </w:r>
      <w:r w:rsidR="007612A3">
        <w:t xml:space="preserve">je </w:t>
      </w:r>
      <w:r>
        <w:t>pod správ</w:t>
      </w:r>
      <w:r w:rsidR="007612A3">
        <w:t>o</w:t>
      </w:r>
      <w:r>
        <w:t>u Vojenský</w:t>
      </w:r>
      <w:r w:rsidR="007612A3">
        <w:t>ch</w:t>
      </w:r>
      <w:r>
        <w:t xml:space="preserve"> lesů a statků České republiky ve smyslu §</w:t>
      </w:r>
      <w:r w:rsidR="0011647A">
        <w:t> </w:t>
      </w:r>
      <w:r>
        <w:t>4 zákona č.</w:t>
      </w:r>
      <w:r w:rsidR="0011647A">
        <w:t> </w:t>
      </w:r>
      <w:r>
        <w:t>289/1995 Sb., o lesích. Ty zajišťují nejen nezbytnou péči a ochranu o les, ale také vykonávají právo myslivosti a rybářství.</w:t>
      </w:r>
    </w:p>
    <w:p w14:paraId="32A44D6B" w14:textId="77777777" w:rsidR="00D4781E" w:rsidRPr="00D4781E" w:rsidRDefault="00D4781E" w:rsidP="00396FCC">
      <w:pPr>
        <w:rPr>
          <w:szCs w:val="20"/>
        </w:rPr>
      </w:pPr>
      <w:r w:rsidRPr="00D4781E">
        <w:rPr>
          <w:bCs/>
          <w:szCs w:val="20"/>
        </w:rPr>
        <w:t>Na území vojenského újezdu se nelze přihlásit k trvalému pobytu.</w:t>
      </w:r>
    </w:p>
    <w:p w14:paraId="643AC3CE" w14:textId="486C9C0C" w:rsidR="006F0AB5" w:rsidRPr="00455C76" w:rsidRDefault="00BB1964" w:rsidP="00455C76">
      <w:pPr>
        <w:pStyle w:val="nadpisek30"/>
        <w:spacing w:before="240" w:after="120"/>
        <w:rPr>
          <w:sz w:val="20"/>
          <w:szCs w:val="20"/>
        </w:rPr>
      </w:pPr>
      <w:r w:rsidRPr="0052149F">
        <w:rPr>
          <w:sz w:val="20"/>
          <w:szCs w:val="20"/>
        </w:rPr>
        <w:t xml:space="preserve">Tab. </w:t>
      </w:r>
      <w:r w:rsidR="00396FCC" w:rsidRPr="0052149F">
        <w:rPr>
          <w:sz w:val="20"/>
          <w:szCs w:val="20"/>
        </w:rPr>
        <w:t>13.</w:t>
      </w:r>
      <w:r w:rsidR="0052149F" w:rsidRPr="0052149F">
        <w:rPr>
          <w:sz w:val="20"/>
          <w:szCs w:val="20"/>
        </w:rPr>
        <w:t>1</w:t>
      </w:r>
      <w:r w:rsidR="00177DAE">
        <w:rPr>
          <w:sz w:val="20"/>
          <w:szCs w:val="20"/>
        </w:rPr>
        <w:t>:</w:t>
      </w:r>
      <w:r w:rsidRPr="0052149F">
        <w:rPr>
          <w:sz w:val="20"/>
          <w:szCs w:val="20"/>
        </w:rPr>
        <w:t xml:space="preserve"> </w:t>
      </w:r>
      <w:r w:rsidRPr="004A6946">
        <w:rPr>
          <w:sz w:val="20"/>
          <w:szCs w:val="20"/>
        </w:rPr>
        <w:t>Přehled vojenských újezdů v ČR k 1.</w:t>
      </w:r>
      <w:r w:rsidR="0011647A">
        <w:rPr>
          <w:sz w:val="20"/>
          <w:szCs w:val="20"/>
        </w:rPr>
        <w:t> </w:t>
      </w:r>
      <w:r w:rsidRPr="004A6946">
        <w:rPr>
          <w:sz w:val="20"/>
          <w:szCs w:val="20"/>
        </w:rPr>
        <w:t>1.</w:t>
      </w:r>
      <w:r w:rsidR="0011647A">
        <w:rPr>
          <w:sz w:val="20"/>
          <w:szCs w:val="20"/>
        </w:rPr>
        <w:t> </w:t>
      </w:r>
      <w:r w:rsidRPr="004A6946">
        <w:rPr>
          <w:sz w:val="20"/>
          <w:szCs w:val="20"/>
        </w:rPr>
        <w:t>20</w:t>
      </w:r>
      <w:r w:rsidR="00455C76">
        <w:rPr>
          <w:sz w:val="20"/>
          <w:szCs w:val="20"/>
        </w:rPr>
        <w:t>20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1102"/>
        <w:gridCol w:w="1840"/>
        <w:gridCol w:w="1277"/>
        <w:gridCol w:w="3401"/>
        <w:gridCol w:w="2731"/>
      </w:tblGrid>
      <w:tr w:rsidR="001D12AC" w:rsidRPr="00177DAE" w14:paraId="16C8EBC0" w14:textId="77777777" w:rsidTr="00177DAE">
        <w:trPr>
          <w:trHeight w:val="397"/>
        </w:trPr>
        <w:tc>
          <w:tcPr>
            <w:tcW w:w="532" w:type="pct"/>
            <w:tcBorders>
              <w:top w:val="single" w:sz="4" w:space="0" w:color="000099"/>
              <w:left w:val="single" w:sz="4" w:space="0" w:color="000099"/>
              <w:bottom w:val="single" w:sz="4" w:space="0" w:color="000099"/>
              <w:right w:val="single" w:sz="4" w:space="0" w:color="FFFFFF" w:themeColor="background1"/>
            </w:tcBorders>
            <w:shd w:val="clear" w:color="auto" w:fill="000099"/>
            <w:vAlign w:val="center"/>
          </w:tcPr>
          <w:p w14:paraId="3D76B00B" w14:textId="77777777" w:rsidR="001D12AC" w:rsidRPr="0011647A" w:rsidRDefault="001D12AC" w:rsidP="00177DAE">
            <w:pPr>
              <w:spacing w:after="0"/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11647A">
              <w:rPr>
                <w:rFonts w:cs="Arial"/>
                <w:b/>
                <w:color w:val="FFFFFF" w:themeColor="background1"/>
                <w:sz w:val="18"/>
                <w:szCs w:val="18"/>
              </w:rPr>
              <w:t>Vojenský újezd</w:t>
            </w:r>
          </w:p>
        </w:tc>
        <w:tc>
          <w:tcPr>
            <w:tcW w:w="889" w:type="pct"/>
            <w:tcBorders>
              <w:top w:val="single" w:sz="4" w:space="0" w:color="000099"/>
              <w:left w:val="single" w:sz="4" w:space="0" w:color="FFFFFF" w:themeColor="background1"/>
              <w:bottom w:val="single" w:sz="4" w:space="0" w:color="000099"/>
              <w:right w:val="single" w:sz="4" w:space="0" w:color="FFFFFF" w:themeColor="background1"/>
            </w:tcBorders>
            <w:shd w:val="clear" w:color="auto" w:fill="000099"/>
            <w:vAlign w:val="center"/>
          </w:tcPr>
          <w:p w14:paraId="0D4C79A7" w14:textId="77777777" w:rsidR="001D12AC" w:rsidRPr="0011647A" w:rsidRDefault="001D12AC" w:rsidP="00177DAE">
            <w:pPr>
              <w:spacing w:after="0"/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11647A">
              <w:rPr>
                <w:rFonts w:cs="Arial"/>
                <w:b/>
                <w:color w:val="FFFFFF" w:themeColor="background1"/>
                <w:sz w:val="18"/>
                <w:szCs w:val="18"/>
              </w:rPr>
              <w:t>Kraj</w:t>
            </w:r>
          </w:p>
        </w:tc>
        <w:tc>
          <w:tcPr>
            <w:tcW w:w="617" w:type="pct"/>
            <w:tcBorders>
              <w:top w:val="single" w:sz="4" w:space="0" w:color="000099"/>
              <w:left w:val="single" w:sz="4" w:space="0" w:color="FFFFFF" w:themeColor="background1"/>
              <w:bottom w:val="single" w:sz="4" w:space="0" w:color="000099"/>
              <w:right w:val="single" w:sz="4" w:space="0" w:color="FFFFFF" w:themeColor="background1"/>
            </w:tcBorders>
            <w:shd w:val="clear" w:color="auto" w:fill="000099"/>
            <w:vAlign w:val="center"/>
          </w:tcPr>
          <w:p w14:paraId="49E3C579" w14:textId="77777777" w:rsidR="001D12AC" w:rsidRPr="0011647A" w:rsidRDefault="001D12AC" w:rsidP="00177DAE">
            <w:pPr>
              <w:spacing w:after="0"/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11647A">
              <w:rPr>
                <w:rFonts w:cs="Arial"/>
                <w:b/>
                <w:color w:val="FFFFFF" w:themeColor="background1"/>
                <w:sz w:val="18"/>
                <w:szCs w:val="18"/>
              </w:rPr>
              <w:t>Rok vzniku</w:t>
            </w:r>
          </w:p>
        </w:tc>
        <w:tc>
          <w:tcPr>
            <w:tcW w:w="1643" w:type="pct"/>
            <w:tcBorders>
              <w:top w:val="single" w:sz="4" w:space="0" w:color="000099"/>
              <w:left w:val="single" w:sz="4" w:space="0" w:color="FFFFFF" w:themeColor="background1"/>
              <w:bottom w:val="single" w:sz="4" w:space="0" w:color="000099"/>
              <w:right w:val="single" w:sz="4" w:space="0" w:color="FFFFFF" w:themeColor="background1"/>
            </w:tcBorders>
            <w:shd w:val="clear" w:color="auto" w:fill="000099"/>
            <w:vAlign w:val="center"/>
          </w:tcPr>
          <w:p w14:paraId="421B8993" w14:textId="77777777" w:rsidR="001D12AC" w:rsidRPr="0011647A" w:rsidRDefault="001D12AC" w:rsidP="00177DAE">
            <w:pPr>
              <w:spacing w:after="0"/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11647A">
              <w:rPr>
                <w:rFonts w:cs="Arial"/>
                <w:b/>
                <w:color w:val="FFFFFF" w:themeColor="background1"/>
                <w:sz w:val="18"/>
                <w:szCs w:val="18"/>
              </w:rPr>
              <w:t>Sídlo újezdního úřadu</w:t>
            </w:r>
          </w:p>
        </w:tc>
        <w:tc>
          <w:tcPr>
            <w:tcW w:w="1319" w:type="pct"/>
            <w:tcBorders>
              <w:top w:val="single" w:sz="4" w:space="0" w:color="000099"/>
              <w:left w:val="single" w:sz="4" w:space="0" w:color="FFFFFF" w:themeColor="background1"/>
              <w:bottom w:val="single" w:sz="4" w:space="0" w:color="000099"/>
              <w:right w:val="single" w:sz="4" w:space="0" w:color="000099"/>
            </w:tcBorders>
            <w:shd w:val="clear" w:color="auto" w:fill="000099"/>
            <w:vAlign w:val="center"/>
          </w:tcPr>
          <w:p w14:paraId="3579A558" w14:textId="77777777" w:rsidR="001D12AC" w:rsidRPr="0011647A" w:rsidRDefault="001D12AC" w:rsidP="00177DAE">
            <w:pPr>
              <w:spacing w:after="0"/>
              <w:jc w:val="center"/>
              <w:rPr>
                <w:rFonts w:cs="Arial"/>
                <w:b/>
                <w:color w:val="FFFFFF" w:themeColor="background1"/>
                <w:sz w:val="18"/>
                <w:szCs w:val="18"/>
              </w:rPr>
            </w:pPr>
            <w:r w:rsidRPr="0011647A">
              <w:rPr>
                <w:rFonts w:cs="Arial"/>
                <w:b/>
                <w:color w:val="FFFFFF" w:themeColor="background1"/>
                <w:sz w:val="18"/>
                <w:szCs w:val="18"/>
              </w:rPr>
              <w:t>Katastrální území</w:t>
            </w:r>
          </w:p>
        </w:tc>
      </w:tr>
      <w:tr w:rsidR="001D12AC" w:rsidRPr="00177DAE" w14:paraId="77D8234B" w14:textId="77777777" w:rsidTr="002C49B7">
        <w:trPr>
          <w:trHeight w:val="1730"/>
        </w:trPr>
        <w:tc>
          <w:tcPr>
            <w:tcW w:w="532" w:type="pct"/>
            <w:tcBorders>
              <w:top w:val="single" w:sz="4" w:space="0" w:color="000099"/>
            </w:tcBorders>
            <w:vAlign w:val="center"/>
          </w:tcPr>
          <w:p w14:paraId="3508E2DE" w14:textId="77777777" w:rsidR="001D12AC" w:rsidRPr="0011647A" w:rsidRDefault="001D12AC" w:rsidP="002C49B7">
            <w:pPr>
              <w:spacing w:after="0"/>
              <w:jc w:val="left"/>
              <w:rPr>
                <w:rFonts w:cs="Arial"/>
                <w:b/>
                <w:sz w:val="18"/>
                <w:szCs w:val="18"/>
              </w:rPr>
            </w:pPr>
            <w:r w:rsidRPr="0011647A">
              <w:rPr>
                <w:rFonts w:cs="Arial"/>
                <w:b/>
                <w:sz w:val="18"/>
                <w:szCs w:val="18"/>
              </w:rPr>
              <w:t>Boletice</w:t>
            </w:r>
          </w:p>
        </w:tc>
        <w:tc>
          <w:tcPr>
            <w:tcW w:w="889" w:type="pct"/>
            <w:tcBorders>
              <w:top w:val="single" w:sz="4" w:space="0" w:color="000099"/>
            </w:tcBorders>
            <w:vAlign w:val="center"/>
          </w:tcPr>
          <w:p w14:paraId="30F42861" w14:textId="77777777" w:rsidR="001D12AC" w:rsidRPr="0011647A" w:rsidRDefault="001D12AC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r w:rsidRPr="0011647A">
              <w:rPr>
                <w:rFonts w:cs="Arial"/>
                <w:sz w:val="18"/>
                <w:szCs w:val="18"/>
              </w:rPr>
              <w:t>Jihočeský kraj</w:t>
            </w:r>
          </w:p>
        </w:tc>
        <w:tc>
          <w:tcPr>
            <w:tcW w:w="617" w:type="pct"/>
            <w:tcBorders>
              <w:top w:val="single" w:sz="4" w:space="0" w:color="000099"/>
            </w:tcBorders>
            <w:vAlign w:val="center"/>
          </w:tcPr>
          <w:p w14:paraId="21BDE0E4" w14:textId="77777777" w:rsidR="001D12AC" w:rsidRPr="0011647A" w:rsidRDefault="001D12AC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r w:rsidRPr="0011647A">
              <w:rPr>
                <w:rFonts w:cs="Arial"/>
                <w:sz w:val="18"/>
                <w:szCs w:val="18"/>
              </w:rPr>
              <w:t>1950</w:t>
            </w:r>
          </w:p>
        </w:tc>
        <w:tc>
          <w:tcPr>
            <w:tcW w:w="1643" w:type="pct"/>
            <w:tcBorders>
              <w:top w:val="single" w:sz="4" w:space="0" w:color="000099"/>
            </w:tcBorders>
            <w:vAlign w:val="center"/>
          </w:tcPr>
          <w:p w14:paraId="0C694187" w14:textId="77777777" w:rsidR="006244D6" w:rsidRPr="0011647A" w:rsidRDefault="00D26F84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hyperlink r:id="rId9" w:tooltip="Kájov" w:history="1">
              <w:r w:rsidR="001D12AC" w:rsidRPr="0011647A">
                <w:rPr>
                  <w:rFonts w:cs="Arial"/>
                  <w:b/>
                  <w:sz w:val="18"/>
                  <w:szCs w:val="18"/>
                </w:rPr>
                <w:t>Kájov</w:t>
              </w:r>
            </w:hyperlink>
            <w:r w:rsidR="001D12AC" w:rsidRPr="0011647A">
              <w:rPr>
                <w:rFonts w:cs="Arial"/>
                <w:sz w:val="18"/>
                <w:szCs w:val="18"/>
              </w:rPr>
              <w:t xml:space="preserve"> </w:t>
            </w:r>
          </w:p>
          <w:p w14:paraId="3D03A273" w14:textId="77777777" w:rsidR="001D12AC" w:rsidRPr="0011647A" w:rsidRDefault="001D12AC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r w:rsidRPr="0011647A">
              <w:rPr>
                <w:rFonts w:cs="Arial"/>
                <w:sz w:val="18"/>
                <w:szCs w:val="18"/>
              </w:rPr>
              <w:t xml:space="preserve">(vykonává mimo jiné také funkci </w:t>
            </w:r>
            <w:hyperlink r:id="rId10" w:tooltip="Stavební dozor" w:history="1">
              <w:r w:rsidRPr="0011647A">
                <w:rPr>
                  <w:rFonts w:cs="Arial"/>
                  <w:sz w:val="18"/>
                  <w:szCs w:val="18"/>
                </w:rPr>
                <w:t>stavebního dozoru</w:t>
              </w:r>
            </w:hyperlink>
            <w:r w:rsidRPr="0011647A">
              <w:rPr>
                <w:rFonts w:cs="Arial"/>
                <w:sz w:val="18"/>
                <w:szCs w:val="18"/>
              </w:rPr>
              <w:t xml:space="preserve"> a </w:t>
            </w:r>
            <w:hyperlink r:id="rId11" w:tooltip="Matrika" w:history="1">
              <w:r w:rsidRPr="0011647A">
                <w:rPr>
                  <w:rFonts w:cs="Arial"/>
                  <w:sz w:val="18"/>
                  <w:szCs w:val="18"/>
                </w:rPr>
                <w:t>matriky</w:t>
              </w:r>
            </w:hyperlink>
            <w:r w:rsidRPr="0011647A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1319" w:type="pct"/>
            <w:tcBorders>
              <w:top w:val="single" w:sz="4" w:space="0" w:color="000099"/>
            </w:tcBorders>
            <w:vAlign w:val="center"/>
          </w:tcPr>
          <w:p w14:paraId="4F7BD76A" w14:textId="77777777" w:rsidR="001D12AC" w:rsidRPr="0011647A" w:rsidRDefault="00D26F84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hyperlink r:id="rId12" w:tooltip="Arnoštov (Křišťanov)" w:history="1">
              <w:proofErr w:type="spellStart"/>
              <w:r w:rsidR="001D12AC" w:rsidRPr="0011647A">
                <w:rPr>
                  <w:rFonts w:cs="Arial"/>
                  <w:sz w:val="18"/>
                  <w:szCs w:val="18"/>
                </w:rPr>
                <w:t>Arnoštov</w:t>
              </w:r>
              <w:proofErr w:type="spellEnd"/>
              <w:r w:rsidR="001D12AC" w:rsidRPr="0011647A">
                <w:rPr>
                  <w:rFonts w:cs="Arial"/>
                  <w:sz w:val="18"/>
                  <w:szCs w:val="18"/>
                </w:rPr>
                <w:t xml:space="preserve"> u Českého Krumlova</w:t>
              </w:r>
            </w:hyperlink>
          </w:p>
          <w:p w14:paraId="5D03DBD7" w14:textId="77777777" w:rsidR="001D12AC" w:rsidRPr="0011647A" w:rsidRDefault="00D26F84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hyperlink r:id="rId13" w:tooltip="Boletice" w:history="1">
              <w:r w:rsidR="001D12AC" w:rsidRPr="0011647A">
                <w:rPr>
                  <w:rFonts w:cs="Arial"/>
                  <w:sz w:val="18"/>
                  <w:szCs w:val="18"/>
                </w:rPr>
                <w:t>Boletice</w:t>
              </w:r>
            </w:hyperlink>
          </w:p>
          <w:p w14:paraId="7815BB3E" w14:textId="77777777" w:rsidR="001D12AC" w:rsidRPr="0011647A" w:rsidRDefault="00D26F84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hyperlink r:id="rId14" w:tooltip="Jablonec (vojenský újezd Boletice)" w:history="1">
              <w:r w:rsidR="001D12AC" w:rsidRPr="0011647A">
                <w:rPr>
                  <w:rFonts w:cs="Arial"/>
                  <w:sz w:val="18"/>
                  <w:szCs w:val="18"/>
                </w:rPr>
                <w:t>Jablonec u Českého Krumlova</w:t>
              </w:r>
            </w:hyperlink>
          </w:p>
          <w:p w14:paraId="74BD2831" w14:textId="77777777" w:rsidR="001D12AC" w:rsidRPr="0011647A" w:rsidRDefault="00D26F84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hyperlink r:id="rId15" w:tooltip="Ondřejov (vojenský újezd Boletice) (stránka neexistuje)" w:history="1">
              <w:r w:rsidR="001D12AC" w:rsidRPr="0011647A">
                <w:rPr>
                  <w:rFonts w:cs="Arial"/>
                  <w:sz w:val="18"/>
                  <w:szCs w:val="18"/>
                </w:rPr>
                <w:t>Ondřejov u Českého Krumlova</w:t>
              </w:r>
            </w:hyperlink>
          </w:p>
          <w:p w14:paraId="17BBC495" w14:textId="77777777" w:rsidR="001D12AC" w:rsidRPr="0011647A" w:rsidRDefault="00D26F84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hyperlink r:id="rId16" w:tooltip="Polná na Šumavě" w:history="1">
              <w:r w:rsidR="001D12AC" w:rsidRPr="0011647A">
                <w:rPr>
                  <w:rFonts w:cs="Arial"/>
                  <w:sz w:val="18"/>
                  <w:szCs w:val="18"/>
                </w:rPr>
                <w:t>Polná u Českého Krumlova</w:t>
              </w:r>
            </w:hyperlink>
          </w:p>
          <w:p w14:paraId="19714772" w14:textId="77777777" w:rsidR="001D12AC" w:rsidRPr="0011647A" w:rsidRDefault="00D26F84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hyperlink r:id="rId17" w:tooltip="Třebovice (Ktiš)" w:history="1">
              <w:r w:rsidR="001D12AC" w:rsidRPr="0011647A">
                <w:rPr>
                  <w:rFonts w:cs="Arial"/>
                  <w:sz w:val="18"/>
                  <w:szCs w:val="18"/>
                </w:rPr>
                <w:t>Třebovice u Českého Krumlova</w:t>
              </w:r>
            </w:hyperlink>
          </w:p>
          <w:p w14:paraId="29CEA68C" w14:textId="77777777" w:rsidR="001D12AC" w:rsidRPr="0011647A" w:rsidRDefault="00D26F84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hyperlink r:id="rId18" w:tooltip="Uhlíkov (stránka neexistuje)" w:history="1">
              <w:proofErr w:type="spellStart"/>
              <w:r w:rsidR="001D12AC" w:rsidRPr="0011647A">
                <w:rPr>
                  <w:rFonts w:cs="Arial"/>
                  <w:sz w:val="18"/>
                  <w:szCs w:val="18"/>
                </w:rPr>
                <w:t>Uhlíkov</w:t>
              </w:r>
              <w:proofErr w:type="spellEnd"/>
              <w:r w:rsidR="001D12AC" w:rsidRPr="0011647A">
                <w:rPr>
                  <w:rFonts w:cs="Arial"/>
                  <w:sz w:val="18"/>
                  <w:szCs w:val="18"/>
                </w:rPr>
                <w:t xml:space="preserve"> u Českého Krumlova</w:t>
              </w:r>
            </w:hyperlink>
          </w:p>
        </w:tc>
      </w:tr>
      <w:tr w:rsidR="001D12AC" w:rsidRPr="00177DAE" w14:paraId="7E130501" w14:textId="77777777" w:rsidTr="002C49B7">
        <w:trPr>
          <w:trHeight w:val="283"/>
        </w:trPr>
        <w:tc>
          <w:tcPr>
            <w:tcW w:w="532" w:type="pct"/>
            <w:vAlign w:val="center"/>
          </w:tcPr>
          <w:p w14:paraId="39CEFDAA" w14:textId="77777777" w:rsidR="001D12AC" w:rsidRPr="0011647A" w:rsidRDefault="001D12AC" w:rsidP="002C49B7">
            <w:pPr>
              <w:spacing w:after="0"/>
              <w:jc w:val="left"/>
              <w:rPr>
                <w:rFonts w:cs="Arial"/>
                <w:b/>
                <w:sz w:val="18"/>
                <w:szCs w:val="18"/>
              </w:rPr>
            </w:pPr>
            <w:r w:rsidRPr="0011647A">
              <w:rPr>
                <w:rFonts w:cs="Arial"/>
                <w:b/>
                <w:sz w:val="18"/>
                <w:szCs w:val="18"/>
              </w:rPr>
              <w:t>Březina</w:t>
            </w:r>
          </w:p>
        </w:tc>
        <w:tc>
          <w:tcPr>
            <w:tcW w:w="889" w:type="pct"/>
            <w:vAlign w:val="center"/>
          </w:tcPr>
          <w:p w14:paraId="54E641B1" w14:textId="77777777" w:rsidR="001D12AC" w:rsidRPr="0011647A" w:rsidRDefault="001D12AC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r w:rsidRPr="0011647A">
              <w:rPr>
                <w:rFonts w:cs="Arial"/>
                <w:sz w:val="18"/>
                <w:szCs w:val="18"/>
              </w:rPr>
              <w:t>Jihomoravský kraj</w:t>
            </w:r>
          </w:p>
        </w:tc>
        <w:tc>
          <w:tcPr>
            <w:tcW w:w="617" w:type="pct"/>
            <w:vAlign w:val="center"/>
          </w:tcPr>
          <w:p w14:paraId="20730276" w14:textId="77777777" w:rsidR="001D12AC" w:rsidRPr="0011647A" w:rsidRDefault="001D12AC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r w:rsidRPr="0011647A">
              <w:rPr>
                <w:rFonts w:cs="Arial"/>
                <w:sz w:val="18"/>
                <w:szCs w:val="18"/>
              </w:rPr>
              <w:t>1951</w:t>
            </w:r>
          </w:p>
        </w:tc>
        <w:tc>
          <w:tcPr>
            <w:tcW w:w="1643" w:type="pct"/>
            <w:vAlign w:val="center"/>
          </w:tcPr>
          <w:p w14:paraId="77323691" w14:textId="77777777" w:rsidR="006244D6" w:rsidRPr="0011647A" w:rsidRDefault="00D26F84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hyperlink r:id="rId19" w:tooltip="Vyškov" w:history="1">
              <w:r w:rsidR="001D12AC" w:rsidRPr="0011647A">
                <w:rPr>
                  <w:rFonts w:cs="Arial"/>
                  <w:b/>
                  <w:sz w:val="18"/>
                  <w:szCs w:val="18"/>
                </w:rPr>
                <w:t>Vyškov</w:t>
              </w:r>
            </w:hyperlink>
            <w:r w:rsidR="001D12AC" w:rsidRPr="0011647A">
              <w:rPr>
                <w:rFonts w:cs="Arial"/>
                <w:sz w:val="18"/>
                <w:szCs w:val="18"/>
              </w:rPr>
              <w:t xml:space="preserve"> </w:t>
            </w:r>
          </w:p>
          <w:p w14:paraId="5C644060" w14:textId="77777777" w:rsidR="001D12AC" w:rsidRPr="0011647A" w:rsidRDefault="001D12AC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r w:rsidRPr="0011647A">
              <w:rPr>
                <w:rFonts w:cs="Arial"/>
                <w:sz w:val="18"/>
                <w:szCs w:val="18"/>
              </w:rPr>
              <w:t xml:space="preserve">(vykonává mimo jiné také funkci stavebního dozoru a </w:t>
            </w:r>
            <w:hyperlink r:id="rId20" w:tooltip="Matrika" w:history="1">
              <w:r w:rsidRPr="0011647A">
                <w:rPr>
                  <w:rFonts w:cs="Arial"/>
                  <w:sz w:val="18"/>
                  <w:szCs w:val="18"/>
                </w:rPr>
                <w:t>matriky</w:t>
              </w:r>
            </w:hyperlink>
            <w:r w:rsidRPr="0011647A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1319" w:type="pct"/>
            <w:vAlign w:val="center"/>
          </w:tcPr>
          <w:p w14:paraId="0D068BB4" w14:textId="77777777" w:rsidR="001D12AC" w:rsidRPr="0011647A" w:rsidRDefault="00D26F84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hyperlink r:id="rId21" w:history="1">
              <w:r w:rsidR="001D12AC" w:rsidRPr="0011647A">
                <w:rPr>
                  <w:rFonts w:cs="Arial"/>
                  <w:sz w:val="18"/>
                  <w:szCs w:val="18"/>
                </w:rPr>
                <w:t>Doubrava u Březiny</w:t>
              </w:r>
            </w:hyperlink>
          </w:p>
          <w:p w14:paraId="4F2A3049" w14:textId="77777777" w:rsidR="001D12AC" w:rsidRPr="0011647A" w:rsidRDefault="00D26F84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hyperlink r:id="rId22" w:tooltip="Kotáry" w:history="1">
              <w:r w:rsidR="001D12AC" w:rsidRPr="0011647A">
                <w:rPr>
                  <w:rFonts w:cs="Arial"/>
                  <w:sz w:val="18"/>
                  <w:szCs w:val="18"/>
                </w:rPr>
                <w:t>Kotáry</w:t>
              </w:r>
            </w:hyperlink>
          </w:p>
          <w:p w14:paraId="208B4DB1" w14:textId="77777777" w:rsidR="001D12AC" w:rsidRPr="0011647A" w:rsidRDefault="00D26F84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hyperlink r:id="rId23" w:tooltip="Osina (Březina)" w:history="1">
              <w:r w:rsidR="001D12AC" w:rsidRPr="0011647A">
                <w:rPr>
                  <w:rFonts w:cs="Arial"/>
                  <w:sz w:val="18"/>
                  <w:szCs w:val="18"/>
                </w:rPr>
                <w:t>Osina</w:t>
              </w:r>
            </w:hyperlink>
          </w:p>
          <w:p w14:paraId="1B304BBB" w14:textId="77777777" w:rsidR="001D12AC" w:rsidRPr="0011647A" w:rsidRDefault="00D26F84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hyperlink r:id="rId24" w:tooltip="Pulkava (Březina)" w:history="1">
              <w:proofErr w:type="spellStart"/>
              <w:r w:rsidR="001D12AC" w:rsidRPr="0011647A">
                <w:rPr>
                  <w:rFonts w:cs="Arial"/>
                  <w:sz w:val="18"/>
                  <w:szCs w:val="18"/>
                </w:rPr>
                <w:t>Pulkava</w:t>
              </w:r>
              <w:proofErr w:type="spellEnd"/>
            </w:hyperlink>
          </w:p>
          <w:p w14:paraId="26D602E7" w14:textId="77777777" w:rsidR="001D12AC" w:rsidRPr="0011647A" w:rsidRDefault="00D26F84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hyperlink r:id="rId25" w:tooltip="Stříbrná u Březiny" w:history="1">
              <w:r w:rsidR="001D12AC" w:rsidRPr="0011647A">
                <w:rPr>
                  <w:rFonts w:cs="Arial"/>
                  <w:sz w:val="18"/>
                  <w:szCs w:val="18"/>
                </w:rPr>
                <w:t>Stříbrná u Březiny</w:t>
              </w:r>
            </w:hyperlink>
          </w:p>
          <w:p w14:paraId="7B3A13B5" w14:textId="77777777" w:rsidR="001D12AC" w:rsidRPr="0011647A" w:rsidRDefault="00D26F84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hyperlink r:id="rId26" w:tooltip="Žbánov" w:history="1">
              <w:proofErr w:type="spellStart"/>
              <w:r w:rsidR="001D12AC" w:rsidRPr="0011647A">
                <w:rPr>
                  <w:rFonts w:cs="Arial"/>
                  <w:sz w:val="18"/>
                  <w:szCs w:val="18"/>
                </w:rPr>
                <w:t>Žbánov</w:t>
              </w:r>
              <w:proofErr w:type="spellEnd"/>
            </w:hyperlink>
          </w:p>
        </w:tc>
      </w:tr>
      <w:tr w:rsidR="001D12AC" w:rsidRPr="00177DAE" w14:paraId="47E6A119" w14:textId="77777777" w:rsidTr="002C49B7">
        <w:trPr>
          <w:trHeight w:val="283"/>
        </w:trPr>
        <w:tc>
          <w:tcPr>
            <w:tcW w:w="532" w:type="pct"/>
            <w:vAlign w:val="center"/>
          </w:tcPr>
          <w:p w14:paraId="3AB3FA1D" w14:textId="77777777" w:rsidR="001D12AC" w:rsidRPr="0011647A" w:rsidRDefault="001D12AC" w:rsidP="002C49B7">
            <w:pPr>
              <w:spacing w:after="0"/>
              <w:jc w:val="left"/>
              <w:rPr>
                <w:rFonts w:cs="Arial"/>
                <w:b/>
                <w:sz w:val="18"/>
                <w:szCs w:val="18"/>
              </w:rPr>
            </w:pPr>
            <w:r w:rsidRPr="0011647A">
              <w:rPr>
                <w:rFonts w:cs="Arial"/>
                <w:b/>
                <w:sz w:val="18"/>
                <w:szCs w:val="18"/>
              </w:rPr>
              <w:t>Hradiště</w:t>
            </w:r>
          </w:p>
        </w:tc>
        <w:tc>
          <w:tcPr>
            <w:tcW w:w="889" w:type="pct"/>
            <w:vAlign w:val="center"/>
          </w:tcPr>
          <w:p w14:paraId="258F0307" w14:textId="77777777" w:rsidR="001D12AC" w:rsidRPr="0011647A" w:rsidRDefault="001D12AC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r w:rsidRPr="0011647A">
              <w:rPr>
                <w:rFonts w:cs="Arial"/>
                <w:sz w:val="18"/>
                <w:szCs w:val="18"/>
              </w:rPr>
              <w:t>Karlovarský kraj</w:t>
            </w:r>
          </w:p>
        </w:tc>
        <w:tc>
          <w:tcPr>
            <w:tcW w:w="617" w:type="pct"/>
            <w:vAlign w:val="center"/>
          </w:tcPr>
          <w:p w14:paraId="7A73EADF" w14:textId="77777777" w:rsidR="001D12AC" w:rsidRPr="0011647A" w:rsidRDefault="001D12AC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r w:rsidRPr="0011647A">
              <w:rPr>
                <w:rFonts w:cs="Arial"/>
                <w:sz w:val="18"/>
                <w:szCs w:val="18"/>
              </w:rPr>
              <w:t>1953</w:t>
            </w:r>
          </w:p>
        </w:tc>
        <w:tc>
          <w:tcPr>
            <w:tcW w:w="1643" w:type="pct"/>
            <w:vAlign w:val="center"/>
          </w:tcPr>
          <w:p w14:paraId="4C066A37" w14:textId="77777777" w:rsidR="006244D6" w:rsidRPr="0011647A" w:rsidRDefault="00455C76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r w:rsidRPr="0011647A">
              <w:rPr>
                <w:rFonts w:cs="Arial"/>
                <w:b/>
                <w:sz w:val="18"/>
                <w:szCs w:val="18"/>
              </w:rPr>
              <w:t>Karlovy Vary</w:t>
            </w:r>
            <w:r w:rsidRPr="0011647A">
              <w:rPr>
                <w:rFonts w:cs="Arial"/>
                <w:sz w:val="18"/>
                <w:szCs w:val="18"/>
              </w:rPr>
              <w:t xml:space="preserve"> </w:t>
            </w:r>
          </w:p>
          <w:p w14:paraId="2D25ADE7" w14:textId="77777777" w:rsidR="006244D6" w:rsidRPr="0011647A" w:rsidRDefault="00455C76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r w:rsidRPr="0011647A">
              <w:rPr>
                <w:rFonts w:cs="Arial"/>
                <w:sz w:val="18"/>
                <w:szCs w:val="18"/>
              </w:rPr>
              <w:t xml:space="preserve">(vykonává mimo jiné také funkci stavebního dozoru </w:t>
            </w:r>
          </w:p>
          <w:p w14:paraId="198D3C4E" w14:textId="77777777" w:rsidR="001D12AC" w:rsidRPr="0011647A" w:rsidRDefault="00455C76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r w:rsidRPr="0011647A">
              <w:rPr>
                <w:rFonts w:cs="Arial"/>
                <w:sz w:val="18"/>
                <w:szCs w:val="18"/>
              </w:rPr>
              <w:t xml:space="preserve">a </w:t>
            </w:r>
            <w:hyperlink r:id="rId27" w:tooltip="Matrika" w:history="1">
              <w:r w:rsidRPr="0011647A">
                <w:rPr>
                  <w:rFonts w:cs="Arial"/>
                  <w:sz w:val="18"/>
                  <w:szCs w:val="18"/>
                </w:rPr>
                <w:t>matriky</w:t>
              </w:r>
            </w:hyperlink>
            <w:r w:rsidRPr="0011647A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1319" w:type="pct"/>
            <w:vAlign w:val="center"/>
          </w:tcPr>
          <w:p w14:paraId="5A4F3774" w14:textId="77777777" w:rsidR="001D12AC" w:rsidRPr="0011647A" w:rsidRDefault="00D26F84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hyperlink r:id="rId28" w:tooltip="Bražec u Hradiště (stránka neexistuje)" w:history="1">
              <w:proofErr w:type="spellStart"/>
              <w:r w:rsidR="001D12AC" w:rsidRPr="0011647A">
                <w:rPr>
                  <w:rFonts w:cs="Arial"/>
                  <w:sz w:val="18"/>
                  <w:szCs w:val="18"/>
                </w:rPr>
                <w:t>Bražec</w:t>
              </w:r>
              <w:proofErr w:type="spellEnd"/>
              <w:r w:rsidR="001D12AC" w:rsidRPr="0011647A">
                <w:rPr>
                  <w:rFonts w:cs="Arial"/>
                  <w:sz w:val="18"/>
                  <w:szCs w:val="18"/>
                </w:rPr>
                <w:t xml:space="preserve"> u Hradiště</w:t>
              </w:r>
            </w:hyperlink>
            <w:r w:rsidR="001D12AC" w:rsidRPr="0011647A">
              <w:rPr>
                <w:rFonts w:cs="Arial"/>
                <w:sz w:val="18"/>
                <w:szCs w:val="18"/>
              </w:rPr>
              <w:t xml:space="preserve">, </w:t>
            </w:r>
          </w:p>
          <w:p w14:paraId="2C0F430B" w14:textId="77777777" w:rsidR="001D12AC" w:rsidRPr="0011647A" w:rsidRDefault="00D26F84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hyperlink r:id="rId29" w:history="1">
              <w:proofErr w:type="spellStart"/>
              <w:r w:rsidR="001D12AC" w:rsidRPr="0011647A">
                <w:rPr>
                  <w:rFonts w:cs="Arial"/>
                  <w:sz w:val="18"/>
                  <w:szCs w:val="18"/>
                </w:rPr>
                <w:t>Doupov</w:t>
              </w:r>
              <w:proofErr w:type="spellEnd"/>
              <w:r w:rsidR="001D12AC" w:rsidRPr="0011647A">
                <w:rPr>
                  <w:rFonts w:cs="Arial"/>
                  <w:sz w:val="18"/>
                  <w:szCs w:val="18"/>
                </w:rPr>
                <w:t xml:space="preserve"> u Hradiště</w:t>
              </w:r>
            </w:hyperlink>
            <w:r w:rsidR="001D12AC" w:rsidRPr="0011647A">
              <w:rPr>
                <w:rFonts w:cs="Arial"/>
                <w:sz w:val="18"/>
                <w:szCs w:val="18"/>
              </w:rPr>
              <w:t xml:space="preserve">, </w:t>
            </w:r>
          </w:p>
          <w:p w14:paraId="608BD808" w14:textId="77777777" w:rsidR="001D12AC" w:rsidRPr="0011647A" w:rsidRDefault="00D26F84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hyperlink r:id="rId30" w:tooltip="Radošov u Hradiště" w:history="1">
              <w:r w:rsidR="001D12AC" w:rsidRPr="0011647A">
                <w:rPr>
                  <w:rFonts w:cs="Arial"/>
                  <w:sz w:val="18"/>
                  <w:szCs w:val="18"/>
                </w:rPr>
                <w:t>Radošov u Hradiště</w:t>
              </w:r>
            </w:hyperlink>
            <w:r w:rsidR="001D12AC" w:rsidRPr="0011647A">
              <w:rPr>
                <w:rFonts w:cs="Arial"/>
                <w:sz w:val="18"/>
                <w:szCs w:val="18"/>
              </w:rPr>
              <w:t xml:space="preserve">, </w:t>
            </w:r>
          </w:p>
          <w:p w14:paraId="6FEB9F58" w14:textId="77777777" w:rsidR="001D12AC" w:rsidRPr="0011647A" w:rsidRDefault="00D26F84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hyperlink r:id="rId31" w:tooltip="Tureč u Hradiště" w:history="1">
              <w:proofErr w:type="spellStart"/>
              <w:r w:rsidR="001D12AC" w:rsidRPr="0011647A">
                <w:rPr>
                  <w:rFonts w:cs="Arial"/>
                  <w:sz w:val="18"/>
                  <w:szCs w:val="18"/>
                </w:rPr>
                <w:t>Tureč</w:t>
              </w:r>
              <w:proofErr w:type="spellEnd"/>
              <w:r w:rsidR="001D12AC" w:rsidRPr="0011647A">
                <w:rPr>
                  <w:rFonts w:cs="Arial"/>
                  <w:sz w:val="18"/>
                  <w:szCs w:val="18"/>
                </w:rPr>
                <w:t xml:space="preserve"> u Hradiště</w:t>
              </w:r>
            </w:hyperlink>
            <w:r w:rsidR="001D12AC" w:rsidRPr="0011647A">
              <w:rPr>
                <w:rFonts w:cs="Arial"/>
                <w:sz w:val="18"/>
                <w:szCs w:val="18"/>
              </w:rPr>
              <w:t xml:space="preserve">  </w:t>
            </w:r>
          </w:p>
          <w:p w14:paraId="3D4CD726" w14:textId="77777777" w:rsidR="001D12AC" w:rsidRPr="0011647A" w:rsidRDefault="00D26F84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hyperlink r:id="rId32" w:tooltip="Žďár u Hradiště" w:history="1">
              <w:r w:rsidR="001D12AC" w:rsidRPr="0011647A">
                <w:rPr>
                  <w:rFonts w:cs="Arial"/>
                  <w:sz w:val="18"/>
                  <w:szCs w:val="18"/>
                </w:rPr>
                <w:t>Žďár u Hradiště</w:t>
              </w:r>
            </w:hyperlink>
            <w:r w:rsidR="001D12AC" w:rsidRPr="0011647A">
              <w:rPr>
                <w:rFonts w:cs="Arial"/>
                <w:sz w:val="18"/>
                <w:szCs w:val="18"/>
              </w:rPr>
              <w:t>.</w:t>
            </w:r>
          </w:p>
        </w:tc>
      </w:tr>
      <w:tr w:rsidR="001D12AC" w:rsidRPr="00177DAE" w14:paraId="235F3820" w14:textId="77777777" w:rsidTr="002C49B7">
        <w:trPr>
          <w:trHeight w:val="283"/>
        </w:trPr>
        <w:tc>
          <w:tcPr>
            <w:tcW w:w="532" w:type="pct"/>
            <w:vAlign w:val="center"/>
          </w:tcPr>
          <w:p w14:paraId="75BF232E" w14:textId="77777777" w:rsidR="001D12AC" w:rsidRPr="0011647A" w:rsidRDefault="001D12AC" w:rsidP="002C49B7">
            <w:pPr>
              <w:spacing w:after="0"/>
              <w:jc w:val="left"/>
              <w:rPr>
                <w:rFonts w:cs="Arial"/>
                <w:b/>
                <w:sz w:val="18"/>
                <w:szCs w:val="18"/>
              </w:rPr>
            </w:pPr>
            <w:r w:rsidRPr="0011647A">
              <w:rPr>
                <w:rFonts w:cs="Arial"/>
                <w:b/>
                <w:sz w:val="18"/>
                <w:szCs w:val="18"/>
              </w:rPr>
              <w:t>Libavá</w:t>
            </w:r>
          </w:p>
        </w:tc>
        <w:tc>
          <w:tcPr>
            <w:tcW w:w="889" w:type="pct"/>
            <w:vAlign w:val="center"/>
          </w:tcPr>
          <w:p w14:paraId="40B59984" w14:textId="77777777" w:rsidR="001D12AC" w:rsidRPr="0011647A" w:rsidRDefault="001D12AC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r w:rsidRPr="0011647A">
              <w:rPr>
                <w:rFonts w:cs="Arial"/>
                <w:sz w:val="18"/>
                <w:szCs w:val="18"/>
              </w:rPr>
              <w:t>Olomoucký kraj</w:t>
            </w:r>
          </w:p>
        </w:tc>
        <w:tc>
          <w:tcPr>
            <w:tcW w:w="617" w:type="pct"/>
            <w:vAlign w:val="center"/>
          </w:tcPr>
          <w:p w14:paraId="11CF35E5" w14:textId="77777777" w:rsidR="001D12AC" w:rsidRPr="0011647A" w:rsidRDefault="001D12AC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r w:rsidRPr="0011647A">
              <w:rPr>
                <w:rFonts w:cs="Arial"/>
                <w:sz w:val="18"/>
                <w:szCs w:val="18"/>
              </w:rPr>
              <w:t>1950</w:t>
            </w:r>
          </w:p>
        </w:tc>
        <w:tc>
          <w:tcPr>
            <w:tcW w:w="1643" w:type="pct"/>
            <w:vAlign w:val="center"/>
          </w:tcPr>
          <w:p w14:paraId="55535CF8" w14:textId="77777777" w:rsidR="006244D6" w:rsidRPr="0011647A" w:rsidRDefault="00D26F84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hyperlink r:id="rId33" w:tooltip="Město Libavá" w:history="1">
              <w:r w:rsidR="001D12AC" w:rsidRPr="0011647A">
                <w:rPr>
                  <w:rFonts w:cs="Arial"/>
                  <w:b/>
                  <w:sz w:val="18"/>
                  <w:szCs w:val="18"/>
                </w:rPr>
                <w:t>Město Libavá</w:t>
              </w:r>
            </w:hyperlink>
            <w:r w:rsidR="001D12AC" w:rsidRPr="0011647A">
              <w:rPr>
                <w:rFonts w:cs="Arial"/>
                <w:sz w:val="18"/>
                <w:szCs w:val="18"/>
              </w:rPr>
              <w:t xml:space="preserve"> </w:t>
            </w:r>
          </w:p>
          <w:p w14:paraId="7A227A92" w14:textId="77777777" w:rsidR="006244D6" w:rsidRPr="0011647A" w:rsidRDefault="001D12AC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r w:rsidRPr="0011647A">
              <w:rPr>
                <w:rFonts w:cs="Arial"/>
                <w:sz w:val="18"/>
                <w:szCs w:val="18"/>
              </w:rPr>
              <w:t xml:space="preserve">(vykonává mimo jiné také funkci stavebního dozoru </w:t>
            </w:r>
          </w:p>
          <w:p w14:paraId="17C52322" w14:textId="77777777" w:rsidR="001D12AC" w:rsidRPr="0011647A" w:rsidRDefault="001D12AC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r w:rsidRPr="0011647A">
              <w:rPr>
                <w:rFonts w:cs="Arial"/>
                <w:sz w:val="18"/>
                <w:szCs w:val="18"/>
              </w:rPr>
              <w:t xml:space="preserve">a </w:t>
            </w:r>
            <w:hyperlink r:id="rId34" w:tooltip="Matrika" w:history="1">
              <w:r w:rsidRPr="0011647A">
                <w:rPr>
                  <w:rFonts w:cs="Arial"/>
                  <w:sz w:val="18"/>
                  <w:szCs w:val="18"/>
                </w:rPr>
                <w:t>matriky</w:t>
              </w:r>
            </w:hyperlink>
            <w:r w:rsidRPr="0011647A">
              <w:rPr>
                <w:rFonts w:cs="Arial"/>
                <w:sz w:val="18"/>
                <w:szCs w:val="18"/>
              </w:rPr>
              <w:t>)</w:t>
            </w:r>
          </w:p>
        </w:tc>
        <w:tc>
          <w:tcPr>
            <w:tcW w:w="1319" w:type="pct"/>
            <w:vAlign w:val="center"/>
          </w:tcPr>
          <w:p w14:paraId="00E19F01" w14:textId="77777777" w:rsidR="001D12AC" w:rsidRPr="0011647A" w:rsidRDefault="00D26F84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hyperlink r:id="rId35" w:tooltip="Čermná u Města Libavá (stránka neexistuje)" w:history="1">
              <w:r w:rsidR="001D12AC" w:rsidRPr="0011647A">
                <w:rPr>
                  <w:rFonts w:cs="Arial"/>
                  <w:sz w:val="18"/>
                  <w:szCs w:val="18"/>
                </w:rPr>
                <w:t>Čermná u Města Libavá</w:t>
              </w:r>
            </w:hyperlink>
          </w:p>
          <w:p w14:paraId="6A9DA00F" w14:textId="77777777" w:rsidR="001D12AC" w:rsidRPr="0011647A" w:rsidRDefault="00D26F84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hyperlink r:id="rId36" w:tooltip="Dřemovice u Města Libavá (stránka neexistuje)" w:history="1">
              <w:proofErr w:type="spellStart"/>
              <w:r w:rsidR="001D12AC" w:rsidRPr="0011647A">
                <w:rPr>
                  <w:rFonts w:cs="Arial"/>
                  <w:sz w:val="18"/>
                  <w:szCs w:val="18"/>
                </w:rPr>
                <w:t>Dřemovice</w:t>
              </w:r>
              <w:proofErr w:type="spellEnd"/>
              <w:r w:rsidR="001D12AC" w:rsidRPr="0011647A">
                <w:rPr>
                  <w:rFonts w:cs="Arial"/>
                  <w:sz w:val="18"/>
                  <w:szCs w:val="18"/>
                </w:rPr>
                <w:t xml:space="preserve"> u Města Libavá</w:t>
              </w:r>
            </w:hyperlink>
          </w:p>
          <w:p w14:paraId="3C125038" w14:textId="77777777" w:rsidR="001D12AC" w:rsidRPr="0011647A" w:rsidRDefault="00D26F84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hyperlink r:id="rId37" w:tooltip="Předměstí u Města Libavá (stránka neexistuje)" w:history="1">
              <w:r w:rsidR="001D12AC" w:rsidRPr="0011647A">
                <w:rPr>
                  <w:rFonts w:cs="Arial"/>
                  <w:sz w:val="18"/>
                  <w:szCs w:val="18"/>
                </w:rPr>
                <w:t>Předměstí u Města Libavá</w:t>
              </w:r>
            </w:hyperlink>
          </w:p>
          <w:p w14:paraId="259C4172" w14:textId="77777777" w:rsidR="001D12AC" w:rsidRPr="0011647A" w:rsidRDefault="00D26F84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hyperlink r:id="rId38" w:tooltip="Rudoltovice (stránka neexistuje)" w:history="1">
              <w:proofErr w:type="spellStart"/>
              <w:r w:rsidR="001D12AC" w:rsidRPr="0011647A">
                <w:rPr>
                  <w:rFonts w:cs="Arial"/>
                  <w:sz w:val="18"/>
                  <w:szCs w:val="18"/>
                </w:rPr>
                <w:t>Rudoltovice</w:t>
              </w:r>
              <w:proofErr w:type="spellEnd"/>
            </w:hyperlink>
          </w:p>
          <w:p w14:paraId="768788BA" w14:textId="77777777" w:rsidR="001D12AC" w:rsidRPr="0011647A" w:rsidRDefault="00D26F84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hyperlink r:id="rId39" w:tooltip="Varhošť u Města Libavá (stránka neexistuje)" w:history="1">
              <w:r w:rsidR="001D12AC" w:rsidRPr="0011647A">
                <w:rPr>
                  <w:rFonts w:cs="Arial"/>
                  <w:sz w:val="18"/>
                  <w:szCs w:val="18"/>
                </w:rPr>
                <w:t>Varhošť u Města Libavá</w:t>
              </w:r>
            </w:hyperlink>
          </w:p>
          <w:p w14:paraId="4895515D" w14:textId="77777777" w:rsidR="001D12AC" w:rsidRPr="0011647A" w:rsidRDefault="00D26F84" w:rsidP="002C49B7">
            <w:pPr>
              <w:spacing w:after="0"/>
              <w:jc w:val="left"/>
              <w:rPr>
                <w:rFonts w:cs="Arial"/>
                <w:sz w:val="18"/>
                <w:szCs w:val="18"/>
              </w:rPr>
            </w:pPr>
            <w:hyperlink r:id="rId40" w:tooltip="Velká Střelná (katastrální území z roku 2002)" w:history="1">
              <w:r w:rsidR="001D12AC" w:rsidRPr="0011647A">
                <w:rPr>
                  <w:rFonts w:cs="Arial"/>
                  <w:sz w:val="18"/>
                  <w:szCs w:val="18"/>
                </w:rPr>
                <w:t>Velká Střelná</w:t>
              </w:r>
            </w:hyperlink>
          </w:p>
        </w:tc>
      </w:tr>
    </w:tbl>
    <w:p w14:paraId="16F8E737" w14:textId="77777777" w:rsidR="00455C76" w:rsidRDefault="00455C76" w:rsidP="005F19FA">
      <w:pPr>
        <w:spacing w:after="0"/>
        <w:jc w:val="left"/>
        <w:rPr>
          <w:rFonts w:eastAsia="Times New Roman" w:cstheme="majorBidi"/>
          <w:b/>
          <w:bCs/>
          <w:color w:val="000099"/>
          <w:szCs w:val="20"/>
          <w:lang w:eastAsia="cs-CZ"/>
        </w:rPr>
      </w:pPr>
    </w:p>
    <w:p w14:paraId="65CAD64F" w14:textId="4AEC7CCD" w:rsidR="00455C76" w:rsidRPr="00C84005" w:rsidRDefault="00455C76" w:rsidP="00092D7D">
      <w:pPr>
        <w:pStyle w:val="nadpisek30"/>
        <w:keepNext w:val="0"/>
        <w:keepLines w:val="0"/>
        <w:spacing w:before="240" w:after="120"/>
        <w:rPr>
          <w:sz w:val="20"/>
          <w:szCs w:val="20"/>
        </w:rPr>
      </w:pPr>
      <w:r w:rsidRPr="0052149F">
        <w:rPr>
          <w:sz w:val="20"/>
          <w:szCs w:val="20"/>
        </w:rPr>
        <w:t>Tab. 13.</w:t>
      </w:r>
      <w:r w:rsidR="0052149F" w:rsidRPr="0052149F">
        <w:rPr>
          <w:sz w:val="20"/>
          <w:szCs w:val="20"/>
        </w:rPr>
        <w:t>2</w:t>
      </w:r>
      <w:r w:rsidR="00177DAE">
        <w:rPr>
          <w:sz w:val="20"/>
          <w:szCs w:val="20"/>
        </w:rPr>
        <w:t>:</w:t>
      </w:r>
      <w:r w:rsidRPr="0052149F">
        <w:rPr>
          <w:sz w:val="20"/>
          <w:szCs w:val="20"/>
        </w:rPr>
        <w:t xml:space="preserve"> Vojenské </w:t>
      </w:r>
      <w:r w:rsidRPr="004A6946">
        <w:rPr>
          <w:sz w:val="20"/>
          <w:szCs w:val="20"/>
        </w:rPr>
        <w:t>újezd</w:t>
      </w:r>
      <w:r>
        <w:rPr>
          <w:sz w:val="20"/>
          <w:szCs w:val="20"/>
        </w:rPr>
        <w:t>y</w:t>
      </w:r>
      <w:r w:rsidRPr="004A6946">
        <w:rPr>
          <w:sz w:val="20"/>
          <w:szCs w:val="20"/>
        </w:rPr>
        <w:t xml:space="preserve"> v ČR </w:t>
      </w:r>
      <w:r>
        <w:rPr>
          <w:sz w:val="20"/>
          <w:szCs w:val="20"/>
        </w:rPr>
        <w:t>– rozloh</w:t>
      </w:r>
      <w:r w:rsidR="007612A3">
        <w:rPr>
          <w:sz w:val="20"/>
          <w:szCs w:val="20"/>
        </w:rPr>
        <w:t>a</w:t>
      </w:r>
      <w:r>
        <w:rPr>
          <w:sz w:val="20"/>
          <w:szCs w:val="20"/>
        </w:rPr>
        <w:t xml:space="preserve"> a obyvatelstvo 2018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1872"/>
        <w:gridCol w:w="2805"/>
        <w:gridCol w:w="2925"/>
        <w:gridCol w:w="2749"/>
      </w:tblGrid>
      <w:tr w:rsidR="004D19BC" w:rsidRPr="00AE64AD" w14:paraId="1EFEB786" w14:textId="77777777" w:rsidTr="0011647A">
        <w:trPr>
          <w:trHeight w:val="353"/>
          <w:tblHeader/>
        </w:trPr>
        <w:tc>
          <w:tcPr>
            <w:tcW w:w="904" w:type="pct"/>
            <w:tcBorders>
              <w:top w:val="single" w:sz="4" w:space="0" w:color="000099"/>
              <w:left w:val="single" w:sz="4" w:space="0" w:color="000099"/>
              <w:bottom w:val="single" w:sz="4" w:space="0" w:color="000099"/>
              <w:right w:val="single" w:sz="4" w:space="0" w:color="FFFFFF" w:themeColor="background1"/>
            </w:tcBorders>
            <w:shd w:val="clear" w:color="auto" w:fill="000099"/>
            <w:vAlign w:val="center"/>
          </w:tcPr>
          <w:p w14:paraId="318C90C8" w14:textId="77777777" w:rsidR="004D19BC" w:rsidRPr="00620CCF" w:rsidRDefault="004D19BC" w:rsidP="00177DAE">
            <w:pPr>
              <w:spacing w:after="0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620CCF">
              <w:rPr>
                <w:b/>
                <w:color w:val="FFFFFF" w:themeColor="background1"/>
                <w:sz w:val="18"/>
                <w:szCs w:val="18"/>
              </w:rPr>
              <w:t>Vojenský újezd</w:t>
            </w:r>
          </w:p>
        </w:tc>
        <w:tc>
          <w:tcPr>
            <w:tcW w:w="1355" w:type="pct"/>
            <w:tcBorders>
              <w:top w:val="single" w:sz="4" w:space="0" w:color="000099"/>
              <w:left w:val="single" w:sz="4" w:space="0" w:color="FFFFFF" w:themeColor="background1"/>
              <w:bottom w:val="single" w:sz="4" w:space="0" w:color="000099"/>
              <w:right w:val="single" w:sz="4" w:space="0" w:color="FFFFFF" w:themeColor="background1"/>
            </w:tcBorders>
            <w:shd w:val="clear" w:color="auto" w:fill="000099"/>
            <w:vAlign w:val="center"/>
          </w:tcPr>
          <w:p w14:paraId="789B1AB3" w14:textId="77777777" w:rsidR="004D19BC" w:rsidRPr="00620CCF" w:rsidRDefault="004D19BC" w:rsidP="00177DAE">
            <w:pPr>
              <w:spacing w:after="0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620CCF">
              <w:rPr>
                <w:b/>
                <w:color w:val="FFFFFF" w:themeColor="background1"/>
                <w:sz w:val="18"/>
                <w:szCs w:val="18"/>
              </w:rPr>
              <w:t>Kraj</w:t>
            </w:r>
          </w:p>
        </w:tc>
        <w:tc>
          <w:tcPr>
            <w:tcW w:w="1413" w:type="pct"/>
            <w:tcBorders>
              <w:top w:val="single" w:sz="4" w:space="0" w:color="000099"/>
              <w:left w:val="single" w:sz="4" w:space="0" w:color="FFFFFF" w:themeColor="background1"/>
              <w:bottom w:val="single" w:sz="4" w:space="0" w:color="000099"/>
              <w:right w:val="single" w:sz="4" w:space="0" w:color="FFFFFF" w:themeColor="background1"/>
            </w:tcBorders>
            <w:shd w:val="clear" w:color="auto" w:fill="000099"/>
            <w:vAlign w:val="center"/>
          </w:tcPr>
          <w:p w14:paraId="6FDA4ACE" w14:textId="77777777" w:rsidR="004D19BC" w:rsidRPr="00620CCF" w:rsidRDefault="004D19BC" w:rsidP="00177DAE">
            <w:pPr>
              <w:spacing w:after="0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620CCF">
              <w:rPr>
                <w:b/>
                <w:color w:val="FFFFFF" w:themeColor="background1"/>
                <w:sz w:val="18"/>
                <w:szCs w:val="18"/>
              </w:rPr>
              <w:t>Počet obyvatel</w:t>
            </w:r>
          </w:p>
          <w:p w14:paraId="2474C6BC" w14:textId="47B91AB4" w:rsidR="004D19BC" w:rsidRPr="00620CCF" w:rsidRDefault="004D19BC" w:rsidP="00177DAE">
            <w:pPr>
              <w:spacing w:after="0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620CCF">
              <w:rPr>
                <w:b/>
                <w:color w:val="FFFFFF" w:themeColor="background1"/>
                <w:sz w:val="18"/>
                <w:szCs w:val="18"/>
              </w:rPr>
              <w:t>(k</w:t>
            </w:r>
            <w:r>
              <w:rPr>
                <w:b/>
                <w:color w:val="FFFFFF" w:themeColor="background1"/>
                <w:sz w:val="18"/>
                <w:szCs w:val="18"/>
              </w:rPr>
              <w:t> 31.</w:t>
            </w:r>
            <w:r w:rsidR="0011647A">
              <w:rPr>
                <w:b/>
                <w:color w:val="FFFFFF" w:themeColor="background1"/>
                <w:sz w:val="18"/>
                <w:szCs w:val="18"/>
              </w:rPr>
              <w:t> </w:t>
            </w:r>
            <w:r>
              <w:rPr>
                <w:b/>
                <w:color w:val="FFFFFF" w:themeColor="background1"/>
                <w:sz w:val="18"/>
                <w:szCs w:val="18"/>
              </w:rPr>
              <w:t>12</w:t>
            </w:r>
            <w:r w:rsidRPr="00620CCF">
              <w:rPr>
                <w:b/>
                <w:color w:val="FFFFFF" w:themeColor="background1"/>
                <w:sz w:val="18"/>
                <w:szCs w:val="18"/>
              </w:rPr>
              <w:t>.</w:t>
            </w:r>
            <w:r w:rsidR="0011647A">
              <w:rPr>
                <w:b/>
                <w:color w:val="FFFFFF" w:themeColor="background1"/>
                <w:sz w:val="18"/>
                <w:szCs w:val="18"/>
              </w:rPr>
              <w:t> </w:t>
            </w:r>
            <w:r w:rsidRPr="00620CCF">
              <w:rPr>
                <w:b/>
                <w:color w:val="FFFFFF" w:themeColor="background1"/>
                <w:sz w:val="18"/>
                <w:szCs w:val="18"/>
              </w:rPr>
              <w:t>20</w:t>
            </w:r>
            <w:r>
              <w:rPr>
                <w:b/>
                <w:color w:val="FFFFFF" w:themeColor="background1"/>
                <w:sz w:val="18"/>
                <w:szCs w:val="18"/>
              </w:rPr>
              <w:t>18</w:t>
            </w:r>
            <w:r w:rsidRPr="00620CCF">
              <w:rPr>
                <w:b/>
                <w:color w:val="FFFFFF" w:themeColor="background1"/>
                <w:sz w:val="18"/>
                <w:szCs w:val="18"/>
              </w:rPr>
              <w:t>)</w:t>
            </w:r>
          </w:p>
        </w:tc>
        <w:tc>
          <w:tcPr>
            <w:tcW w:w="1328" w:type="pct"/>
            <w:tcBorders>
              <w:top w:val="single" w:sz="4" w:space="0" w:color="000099"/>
              <w:left w:val="single" w:sz="4" w:space="0" w:color="FFFFFF" w:themeColor="background1"/>
              <w:bottom w:val="single" w:sz="4" w:space="0" w:color="000099"/>
              <w:right w:val="single" w:sz="4" w:space="0" w:color="000099"/>
            </w:tcBorders>
            <w:shd w:val="clear" w:color="auto" w:fill="000099"/>
            <w:vAlign w:val="center"/>
          </w:tcPr>
          <w:p w14:paraId="3F710A19" w14:textId="77777777" w:rsidR="004D19BC" w:rsidRPr="00620CCF" w:rsidRDefault="004D19BC" w:rsidP="00177DAE">
            <w:pPr>
              <w:spacing w:after="0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620CCF">
              <w:rPr>
                <w:b/>
                <w:color w:val="FFFFFF" w:themeColor="background1"/>
                <w:sz w:val="18"/>
                <w:szCs w:val="18"/>
              </w:rPr>
              <w:t>Rozloha (ha)</w:t>
            </w:r>
          </w:p>
          <w:p w14:paraId="6E9D2E1B" w14:textId="76BB4398" w:rsidR="004D19BC" w:rsidRPr="00620CCF" w:rsidRDefault="004D19BC" w:rsidP="00177DAE">
            <w:pPr>
              <w:spacing w:after="0"/>
              <w:jc w:val="center"/>
              <w:rPr>
                <w:b/>
                <w:color w:val="FFFFFF" w:themeColor="background1"/>
                <w:sz w:val="18"/>
                <w:szCs w:val="18"/>
              </w:rPr>
            </w:pPr>
            <w:r w:rsidRPr="00620CCF">
              <w:rPr>
                <w:b/>
                <w:color w:val="FFFFFF" w:themeColor="background1"/>
                <w:sz w:val="18"/>
                <w:szCs w:val="18"/>
              </w:rPr>
              <w:t xml:space="preserve">(k </w:t>
            </w:r>
            <w:r>
              <w:rPr>
                <w:b/>
                <w:color w:val="FFFFFF" w:themeColor="background1"/>
                <w:sz w:val="18"/>
                <w:szCs w:val="18"/>
              </w:rPr>
              <w:t>3</w:t>
            </w:r>
            <w:r w:rsidRPr="00620CCF">
              <w:rPr>
                <w:b/>
                <w:color w:val="FFFFFF" w:themeColor="background1"/>
                <w:sz w:val="18"/>
                <w:szCs w:val="18"/>
              </w:rPr>
              <w:t>1.</w:t>
            </w:r>
            <w:r w:rsidR="0011647A">
              <w:rPr>
                <w:b/>
                <w:color w:val="FFFFFF" w:themeColor="background1"/>
                <w:sz w:val="18"/>
                <w:szCs w:val="18"/>
              </w:rPr>
              <w:t> </w:t>
            </w:r>
            <w:r w:rsidRPr="00620CCF">
              <w:rPr>
                <w:b/>
                <w:color w:val="FFFFFF" w:themeColor="background1"/>
                <w:sz w:val="18"/>
                <w:szCs w:val="18"/>
              </w:rPr>
              <w:t>1</w:t>
            </w:r>
            <w:r>
              <w:rPr>
                <w:b/>
                <w:color w:val="FFFFFF" w:themeColor="background1"/>
                <w:sz w:val="18"/>
                <w:szCs w:val="18"/>
              </w:rPr>
              <w:t>2</w:t>
            </w:r>
            <w:r w:rsidRPr="00620CCF">
              <w:rPr>
                <w:b/>
                <w:color w:val="FFFFFF" w:themeColor="background1"/>
                <w:sz w:val="18"/>
                <w:szCs w:val="18"/>
              </w:rPr>
              <w:t>.</w:t>
            </w:r>
            <w:r w:rsidR="0011647A">
              <w:rPr>
                <w:b/>
                <w:color w:val="FFFFFF" w:themeColor="background1"/>
                <w:sz w:val="18"/>
                <w:szCs w:val="18"/>
              </w:rPr>
              <w:t> </w:t>
            </w:r>
            <w:r w:rsidRPr="00620CCF">
              <w:rPr>
                <w:b/>
                <w:color w:val="FFFFFF" w:themeColor="background1"/>
                <w:sz w:val="18"/>
                <w:szCs w:val="18"/>
              </w:rPr>
              <w:t>201</w:t>
            </w:r>
            <w:r>
              <w:rPr>
                <w:b/>
                <w:color w:val="FFFFFF" w:themeColor="background1"/>
                <w:sz w:val="18"/>
                <w:szCs w:val="18"/>
              </w:rPr>
              <w:t>8</w:t>
            </w:r>
            <w:r w:rsidRPr="00620CCF">
              <w:rPr>
                <w:b/>
                <w:color w:val="FFFFFF" w:themeColor="background1"/>
                <w:sz w:val="18"/>
                <w:szCs w:val="18"/>
              </w:rPr>
              <w:t>)</w:t>
            </w:r>
          </w:p>
        </w:tc>
      </w:tr>
      <w:tr w:rsidR="004D19BC" w14:paraId="6DB73392" w14:textId="77777777" w:rsidTr="0011647A">
        <w:trPr>
          <w:trHeight w:val="283"/>
        </w:trPr>
        <w:tc>
          <w:tcPr>
            <w:tcW w:w="904" w:type="pct"/>
            <w:tcBorders>
              <w:top w:val="single" w:sz="4" w:space="0" w:color="000099"/>
            </w:tcBorders>
            <w:vAlign w:val="center"/>
          </w:tcPr>
          <w:p w14:paraId="2CD350F2" w14:textId="77777777" w:rsidR="004D19BC" w:rsidRPr="001D12AC" w:rsidRDefault="004D19BC" w:rsidP="00177DAE">
            <w:pPr>
              <w:spacing w:after="0"/>
              <w:jc w:val="left"/>
              <w:rPr>
                <w:b/>
                <w:sz w:val="18"/>
                <w:szCs w:val="18"/>
              </w:rPr>
            </w:pPr>
            <w:r w:rsidRPr="001D12AC">
              <w:rPr>
                <w:b/>
                <w:sz w:val="18"/>
                <w:szCs w:val="18"/>
              </w:rPr>
              <w:t>Boletice</w:t>
            </w:r>
          </w:p>
        </w:tc>
        <w:tc>
          <w:tcPr>
            <w:tcW w:w="1355" w:type="pct"/>
            <w:tcBorders>
              <w:top w:val="single" w:sz="4" w:space="0" w:color="000099"/>
            </w:tcBorders>
            <w:vAlign w:val="center"/>
          </w:tcPr>
          <w:p w14:paraId="41D50F68" w14:textId="77777777" w:rsidR="004D19BC" w:rsidRPr="00396FCC" w:rsidRDefault="004D19BC" w:rsidP="00177DAE">
            <w:pPr>
              <w:spacing w:after="0"/>
              <w:jc w:val="left"/>
              <w:rPr>
                <w:sz w:val="18"/>
                <w:szCs w:val="18"/>
              </w:rPr>
            </w:pPr>
            <w:r w:rsidRPr="00396FCC">
              <w:rPr>
                <w:sz w:val="18"/>
                <w:szCs w:val="18"/>
              </w:rPr>
              <w:t>Jihočeský kraj</w:t>
            </w:r>
          </w:p>
        </w:tc>
        <w:tc>
          <w:tcPr>
            <w:tcW w:w="1413" w:type="pct"/>
            <w:tcBorders>
              <w:top w:val="single" w:sz="4" w:space="0" w:color="000099"/>
            </w:tcBorders>
            <w:vAlign w:val="center"/>
          </w:tcPr>
          <w:p w14:paraId="5B9670B0" w14:textId="77777777" w:rsidR="004D19BC" w:rsidRPr="00455C76" w:rsidRDefault="004D19BC" w:rsidP="00177DAE">
            <w:pPr>
              <w:spacing w:after="0"/>
              <w:jc w:val="center"/>
              <w:rPr>
                <w:sz w:val="18"/>
                <w:szCs w:val="18"/>
              </w:rPr>
            </w:pPr>
            <w:r w:rsidRPr="00455C76">
              <w:rPr>
                <w:sz w:val="18"/>
                <w:szCs w:val="18"/>
              </w:rPr>
              <w:t>0</w:t>
            </w:r>
          </w:p>
        </w:tc>
        <w:tc>
          <w:tcPr>
            <w:tcW w:w="1328" w:type="pct"/>
            <w:tcBorders>
              <w:top w:val="single" w:sz="4" w:space="0" w:color="000099"/>
            </w:tcBorders>
            <w:vAlign w:val="center"/>
          </w:tcPr>
          <w:p w14:paraId="58F297D2" w14:textId="77777777" w:rsidR="004D19BC" w:rsidRPr="00D4781E" w:rsidRDefault="004D19BC" w:rsidP="00177DAE">
            <w:pPr>
              <w:spacing w:after="0"/>
              <w:jc w:val="center"/>
              <w:rPr>
                <w:sz w:val="18"/>
                <w:szCs w:val="18"/>
              </w:rPr>
            </w:pPr>
            <w:r w:rsidRPr="00D4781E">
              <w:rPr>
                <w:sz w:val="18"/>
                <w:szCs w:val="18"/>
              </w:rPr>
              <w:t>16 559</w:t>
            </w:r>
          </w:p>
        </w:tc>
      </w:tr>
      <w:tr w:rsidR="004D19BC" w14:paraId="5FF17142" w14:textId="77777777" w:rsidTr="0011647A">
        <w:trPr>
          <w:trHeight w:val="283"/>
        </w:trPr>
        <w:tc>
          <w:tcPr>
            <w:tcW w:w="904" w:type="pct"/>
            <w:vAlign w:val="center"/>
          </w:tcPr>
          <w:p w14:paraId="2842518A" w14:textId="77777777" w:rsidR="004D19BC" w:rsidRPr="001D12AC" w:rsidRDefault="004D19BC" w:rsidP="00177DAE">
            <w:pPr>
              <w:spacing w:after="0"/>
              <w:jc w:val="left"/>
              <w:rPr>
                <w:b/>
                <w:sz w:val="18"/>
                <w:szCs w:val="18"/>
              </w:rPr>
            </w:pPr>
            <w:r w:rsidRPr="001D12AC">
              <w:rPr>
                <w:b/>
                <w:sz w:val="18"/>
                <w:szCs w:val="18"/>
              </w:rPr>
              <w:t>Březina</w:t>
            </w:r>
          </w:p>
        </w:tc>
        <w:tc>
          <w:tcPr>
            <w:tcW w:w="1355" w:type="pct"/>
            <w:vAlign w:val="center"/>
          </w:tcPr>
          <w:p w14:paraId="133EEB62" w14:textId="77777777" w:rsidR="004D19BC" w:rsidRPr="00396FCC" w:rsidRDefault="004D19BC" w:rsidP="00177DAE">
            <w:pPr>
              <w:spacing w:after="0"/>
              <w:jc w:val="left"/>
              <w:rPr>
                <w:sz w:val="18"/>
                <w:szCs w:val="18"/>
              </w:rPr>
            </w:pPr>
            <w:r w:rsidRPr="00396FCC">
              <w:rPr>
                <w:sz w:val="18"/>
                <w:szCs w:val="18"/>
              </w:rPr>
              <w:t>Jihomoravský kraj</w:t>
            </w:r>
          </w:p>
        </w:tc>
        <w:tc>
          <w:tcPr>
            <w:tcW w:w="1413" w:type="pct"/>
            <w:vAlign w:val="center"/>
          </w:tcPr>
          <w:p w14:paraId="6CB0C75F" w14:textId="77777777" w:rsidR="004D19BC" w:rsidRPr="00455C76" w:rsidRDefault="004D19BC" w:rsidP="00177DAE">
            <w:pPr>
              <w:spacing w:after="0"/>
              <w:jc w:val="center"/>
              <w:rPr>
                <w:sz w:val="18"/>
                <w:szCs w:val="18"/>
              </w:rPr>
            </w:pPr>
            <w:r w:rsidRPr="00455C76">
              <w:rPr>
                <w:sz w:val="18"/>
                <w:szCs w:val="18"/>
              </w:rPr>
              <w:t>0</w:t>
            </w:r>
          </w:p>
        </w:tc>
        <w:tc>
          <w:tcPr>
            <w:tcW w:w="1328" w:type="pct"/>
            <w:vAlign w:val="center"/>
          </w:tcPr>
          <w:p w14:paraId="4E81ADB2" w14:textId="77777777" w:rsidR="004D19BC" w:rsidRPr="00D4781E" w:rsidRDefault="004D19BC" w:rsidP="00177DAE">
            <w:pPr>
              <w:spacing w:after="0"/>
              <w:jc w:val="center"/>
              <w:rPr>
                <w:sz w:val="18"/>
                <w:szCs w:val="18"/>
              </w:rPr>
            </w:pPr>
            <w:r w:rsidRPr="00D4781E">
              <w:rPr>
                <w:sz w:val="18"/>
                <w:szCs w:val="18"/>
              </w:rPr>
              <w:t>14 983</w:t>
            </w:r>
          </w:p>
        </w:tc>
      </w:tr>
      <w:tr w:rsidR="004D19BC" w14:paraId="1C3BC8A3" w14:textId="77777777" w:rsidTr="0011647A">
        <w:trPr>
          <w:trHeight w:val="283"/>
        </w:trPr>
        <w:tc>
          <w:tcPr>
            <w:tcW w:w="904" w:type="pct"/>
            <w:vAlign w:val="center"/>
          </w:tcPr>
          <w:p w14:paraId="4C92EAE2" w14:textId="77777777" w:rsidR="004D19BC" w:rsidRPr="001D12AC" w:rsidRDefault="004D19BC" w:rsidP="00177DAE">
            <w:pPr>
              <w:spacing w:after="0"/>
              <w:jc w:val="left"/>
              <w:rPr>
                <w:b/>
                <w:sz w:val="18"/>
                <w:szCs w:val="18"/>
              </w:rPr>
            </w:pPr>
            <w:r w:rsidRPr="001D12AC">
              <w:rPr>
                <w:b/>
                <w:sz w:val="18"/>
                <w:szCs w:val="18"/>
              </w:rPr>
              <w:t>Hradiště</w:t>
            </w:r>
          </w:p>
        </w:tc>
        <w:tc>
          <w:tcPr>
            <w:tcW w:w="1355" w:type="pct"/>
            <w:vAlign w:val="center"/>
          </w:tcPr>
          <w:p w14:paraId="3B49CE3F" w14:textId="77777777" w:rsidR="004D19BC" w:rsidRPr="00396FCC" w:rsidRDefault="004D19BC" w:rsidP="00177DAE">
            <w:pPr>
              <w:spacing w:after="0"/>
              <w:jc w:val="left"/>
              <w:rPr>
                <w:sz w:val="18"/>
                <w:szCs w:val="18"/>
              </w:rPr>
            </w:pPr>
            <w:r w:rsidRPr="00396FCC">
              <w:rPr>
                <w:sz w:val="18"/>
                <w:szCs w:val="18"/>
              </w:rPr>
              <w:t>Karlovarský kraj</w:t>
            </w:r>
          </w:p>
        </w:tc>
        <w:tc>
          <w:tcPr>
            <w:tcW w:w="1413" w:type="pct"/>
            <w:vAlign w:val="center"/>
          </w:tcPr>
          <w:p w14:paraId="7D579076" w14:textId="77777777" w:rsidR="004D19BC" w:rsidRPr="00455C76" w:rsidRDefault="004D19BC" w:rsidP="00177DAE">
            <w:pPr>
              <w:spacing w:after="0"/>
              <w:jc w:val="center"/>
              <w:rPr>
                <w:sz w:val="18"/>
                <w:szCs w:val="18"/>
              </w:rPr>
            </w:pPr>
            <w:r w:rsidRPr="00455C76">
              <w:rPr>
                <w:sz w:val="18"/>
                <w:szCs w:val="18"/>
              </w:rPr>
              <w:t>0</w:t>
            </w:r>
          </w:p>
        </w:tc>
        <w:tc>
          <w:tcPr>
            <w:tcW w:w="1328" w:type="pct"/>
            <w:vAlign w:val="center"/>
          </w:tcPr>
          <w:p w14:paraId="04391087" w14:textId="77777777" w:rsidR="004D19BC" w:rsidRPr="00D4781E" w:rsidRDefault="004D19BC" w:rsidP="00177DAE">
            <w:pPr>
              <w:spacing w:after="0"/>
              <w:jc w:val="center"/>
              <w:rPr>
                <w:sz w:val="18"/>
                <w:szCs w:val="18"/>
              </w:rPr>
            </w:pPr>
            <w:r w:rsidRPr="00D4781E">
              <w:rPr>
                <w:sz w:val="18"/>
                <w:szCs w:val="18"/>
              </w:rPr>
              <w:t>28 081</w:t>
            </w:r>
          </w:p>
        </w:tc>
      </w:tr>
      <w:tr w:rsidR="004D19BC" w14:paraId="7DD7065D" w14:textId="77777777" w:rsidTr="0011647A">
        <w:trPr>
          <w:trHeight w:val="283"/>
        </w:trPr>
        <w:tc>
          <w:tcPr>
            <w:tcW w:w="904" w:type="pct"/>
            <w:vAlign w:val="center"/>
          </w:tcPr>
          <w:p w14:paraId="3C8CD488" w14:textId="77777777" w:rsidR="004D19BC" w:rsidRPr="001D12AC" w:rsidRDefault="004D19BC" w:rsidP="00177DAE">
            <w:pPr>
              <w:spacing w:after="0"/>
              <w:jc w:val="left"/>
              <w:rPr>
                <w:b/>
                <w:sz w:val="18"/>
                <w:szCs w:val="18"/>
              </w:rPr>
            </w:pPr>
            <w:r w:rsidRPr="001D12AC">
              <w:rPr>
                <w:b/>
                <w:sz w:val="18"/>
                <w:szCs w:val="18"/>
              </w:rPr>
              <w:t>Libavá</w:t>
            </w:r>
          </w:p>
        </w:tc>
        <w:tc>
          <w:tcPr>
            <w:tcW w:w="1355" w:type="pct"/>
            <w:vAlign w:val="center"/>
          </w:tcPr>
          <w:p w14:paraId="01C22B8B" w14:textId="77777777" w:rsidR="004D19BC" w:rsidRPr="00396FCC" w:rsidRDefault="004D19BC" w:rsidP="00177DAE">
            <w:pPr>
              <w:spacing w:after="0"/>
              <w:jc w:val="left"/>
              <w:rPr>
                <w:sz w:val="18"/>
                <w:szCs w:val="18"/>
              </w:rPr>
            </w:pPr>
            <w:r w:rsidRPr="00396FCC">
              <w:rPr>
                <w:sz w:val="18"/>
                <w:szCs w:val="18"/>
              </w:rPr>
              <w:t>Olomoucký kraj</w:t>
            </w:r>
          </w:p>
        </w:tc>
        <w:tc>
          <w:tcPr>
            <w:tcW w:w="1413" w:type="pct"/>
            <w:vAlign w:val="center"/>
          </w:tcPr>
          <w:p w14:paraId="40B3EF19" w14:textId="77777777" w:rsidR="004D19BC" w:rsidRPr="00455C76" w:rsidRDefault="004D19BC" w:rsidP="00177DAE">
            <w:pPr>
              <w:spacing w:after="0"/>
              <w:jc w:val="center"/>
              <w:rPr>
                <w:sz w:val="18"/>
                <w:szCs w:val="18"/>
              </w:rPr>
            </w:pPr>
            <w:r w:rsidRPr="00455C76">
              <w:rPr>
                <w:sz w:val="18"/>
                <w:szCs w:val="18"/>
              </w:rPr>
              <w:t>0</w:t>
            </w:r>
          </w:p>
        </w:tc>
        <w:tc>
          <w:tcPr>
            <w:tcW w:w="1328" w:type="pct"/>
            <w:vAlign w:val="center"/>
          </w:tcPr>
          <w:p w14:paraId="5AF18062" w14:textId="77777777" w:rsidR="004D19BC" w:rsidRPr="00D4781E" w:rsidRDefault="004D19BC" w:rsidP="00177DAE">
            <w:pPr>
              <w:spacing w:after="0"/>
              <w:jc w:val="center"/>
              <w:rPr>
                <w:sz w:val="18"/>
                <w:szCs w:val="18"/>
              </w:rPr>
            </w:pPr>
            <w:r w:rsidRPr="00D4781E">
              <w:rPr>
                <w:sz w:val="18"/>
                <w:szCs w:val="18"/>
              </w:rPr>
              <w:t>22710</w:t>
            </w:r>
          </w:p>
        </w:tc>
      </w:tr>
    </w:tbl>
    <w:p w14:paraId="3D1C2B07" w14:textId="77777777" w:rsidR="00766921" w:rsidRDefault="00766921" w:rsidP="005F19FA">
      <w:pPr>
        <w:spacing w:after="0"/>
        <w:jc w:val="left"/>
        <w:rPr>
          <w:rFonts w:eastAsia="Times New Roman" w:cstheme="majorBidi"/>
          <w:b/>
          <w:bCs/>
          <w:color w:val="000099"/>
          <w:szCs w:val="20"/>
          <w:lang w:eastAsia="cs-CZ"/>
        </w:rPr>
      </w:pPr>
    </w:p>
    <w:p w14:paraId="7CAB6E27" w14:textId="77777777" w:rsidR="005F19FA" w:rsidRPr="008F0DD2" w:rsidRDefault="005F19FA" w:rsidP="006244D6">
      <w:pPr>
        <w:pStyle w:val="Nadpisek2"/>
        <w:spacing w:after="120"/>
        <w:ind w:left="567" w:hanging="567"/>
        <w:rPr>
          <w:rFonts w:eastAsia="Times New Roman"/>
          <w:sz w:val="20"/>
          <w:szCs w:val="20"/>
          <w:lang w:eastAsia="cs-CZ"/>
        </w:rPr>
      </w:pPr>
      <w:r w:rsidRPr="008F0DD2">
        <w:rPr>
          <w:rFonts w:eastAsia="Times New Roman"/>
          <w:sz w:val="20"/>
          <w:szCs w:val="20"/>
          <w:lang w:eastAsia="cs-CZ"/>
        </w:rPr>
        <w:lastRenderedPageBreak/>
        <w:t>Natura 2000 a vojenské újezdy</w:t>
      </w:r>
    </w:p>
    <w:p w14:paraId="57ADBA5D" w14:textId="2758A817" w:rsidR="005F19FA" w:rsidRDefault="005F19FA" w:rsidP="0011647A">
      <w:r>
        <w:t xml:space="preserve">Některé oblasti vojenských újezdů </w:t>
      </w:r>
      <w:proofErr w:type="gramStart"/>
      <w:r>
        <w:t>patří</w:t>
      </w:r>
      <w:proofErr w:type="gramEnd"/>
      <w:r>
        <w:t xml:space="preserve"> do soustavy chráněných území, sloužících k ochraně z</w:t>
      </w:r>
      <w:r w:rsidR="0011647A">
        <w:t> </w:t>
      </w:r>
      <w:r>
        <w:t>evropského pohledu nejcennější, nejvíce ohrožené, vzácné či endemické skupiny druhů živočichů, rostlin a typů přírodních stanovišť, Natura 2000. V rámci vojenských újezdů Boletice, Libavá a Hradiště (ptačí oblast Doupovské hory) se</w:t>
      </w:r>
      <w:r w:rsidR="0011647A">
        <w:t> </w:t>
      </w:r>
      <w:r>
        <w:t>nacházejí</w:t>
      </w:r>
      <w:r w:rsidRPr="006E70E2">
        <w:t xml:space="preserve"> </w:t>
      </w:r>
      <w:r>
        <w:t xml:space="preserve">tzv. ptačí oblasti, chráněná území ochrany ptáků. </w:t>
      </w:r>
    </w:p>
    <w:p w14:paraId="3ED366B7" w14:textId="04A83090" w:rsidR="007612A3" w:rsidRDefault="005F19FA" w:rsidP="0011647A">
      <w:r>
        <w:t>Ptačí oblast Boletice vznikla 15.</w:t>
      </w:r>
      <w:r w:rsidR="0011647A">
        <w:t> </w:t>
      </w:r>
      <w:r>
        <w:t>prosince 2004 a zahrnuje celý vojenský újezd s výskytem asi 136</w:t>
      </w:r>
      <w:r w:rsidR="0011647A">
        <w:t> </w:t>
      </w:r>
      <w:r>
        <w:t>vzácných, ohrožených i jinak významných druhů ptáků.</w:t>
      </w:r>
      <w:r w:rsidR="006244D6" w:rsidRPr="006244D6">
        <w:t xml:space="preserve"> </w:t>
      </w:r>
    </w:p>
    <w:p w14:paraId="4F1847A8" w14:textId="77777777" w:rsidR="006244D6" w:rsidRDefault="006244D6" w:rsidP="0011647A">
      <w:r>
        <w:t>Kromě ptačí oblasti spadá p</w:t>
      </w:r>
      <w:r w:rsidRPr="005F19FA">
        <w:t>řibližně třetina území vojenského újezdu</w:t>
      </w:r>
      <w:r w:rsidR="007612A3">
        <w:t xml:space="preserve"> Boletice</w:t>
      </w:r>
      <w:r w:rsidRPr="005F19FA">
        <w:t xml:space="preserve"> do CHKO Šumava</w:t>
      </w:r>
      <w:r>
        <w:t xml:space="preserve"> a n</w:t>
      </w:r>
      <w:r w:rsidRPr="005F19FA">
        <w:t xml:space="preserve">a území vojenského újezdu </w:t>
      </w:r>
      <w:r>
        <w:t>se nachází</w:t>
      </w:r>
      <w:r w:rsidRPr="005F19FA">
        <w:t xml:space="preserve"> Národní přírodní památka </w:t>
      </w:r>
      <w:hyperlink r:id="rId41" w:tooltip="Prameniště Blanice" w:history="1">
        <w:r w:rsidRPr="005F19FA">
          <w:t>Prameniště Blanice</w:t>
        </w:r>
      </w:hyperlink>
      <w:r>
        <w:t>.</w:t>
      </w:r>
    </w:p>
    <w:p w14:paraId="7181D550" w14:textId="2FFCF9B0" w:rsidR="005F19FA" w:rsidRDefault="005F19FA" w:rsidP="0011647A">
      <w:r>
        <w:t xml:space="preserve">Ptačí oblast Doupovských hor byla </w:t>
      </w:r>
      <w:r w:rsidR="007612A3">
        <w:t xml:space="preserve">na území vojenského újezdu Hradiště </w:t>
      </w:r>
      <w:r>
        <w:t>vyhlášena 8.</w:t>
      </w:r>
      <w:r w:rsidR="0011647A">
        <w:t> </w:t>
      </w:r>
      <w:r>
        <w:t>prosince 2004 a zahrnuje část vojenského. Vyskytuje se zde asi 148 druhů vzácných, ohrožených i jinak významných druhů ptáků.</w:t>
      </w:r>
    </w:p>
    <w:p w14:paraId="1CE163BD" w14:textId="7F752694" w:rsidR="005F19FA" w:rsidRDefault="005F19FA" w:rsidP="0011647A">
      <w:pPr>
        <w:rPr>
          <w:color w:val="FF0000"/>
          <w:szCs w:val="20"/>
        </w:rPr>
      </w:pPr>
      <w:r>
        <w:t>Ptačí oblast Libavá vznikla 29.</w:t>
      </w:r>
      <w:r w:rsidR="0011647A">
        <w:t> </w:t>
      </w:r>
      <w:r>
        <w:t>září 2004 a je totožné s územím vojenského újezdu Libavá. Vyskytuje se zde asi 165 ohrožených a chráněných ptačích druhů.</w:t>
      </w:r>
      <w:r w:rsidRPr="00926642">
        <w:rPr>
          <w:color w:val="FF0000"/>
          <w:szCs w:val="20"/>
        </w:rPr>
        <w:t xml:space="preserve"> </w:t>
      </w:r>
    </w:p>
    <w:p w14:paraId="0DBBFEF0" w14:textId="77777777" w:rsidR="00BB1964" w:rsidRPr="007612A3" w:rsidRDefault="00BB1964" w:rsidP="0011647A">
      <w:pPr>
        <w:pStyle w:val="napisek4"/>
        <w:numPr>
          <w:ilvl w:val="0"/>
          <w:numId w:val="0"/>
        </w:numPr>
        <w:spacing w:before="240" w:after="120"/>
        <w:rPr>
          <w:rFonts w:eastAsia="Times New Roman"/>
          <w:color w:val="000099"/>
          <w:lang w:eastAsia="cs-CZ"/>
        </w:rPr>
      </w:pPr>
      <w:r w:rsidRPr="007612A3">
        <w:rPr>
          <w:rFonts w:eastAsia="Times New Roman"/>
          <w:color w:val="000099"/>
          <w:lang w:eastAsia="cs-CZ"/>
        </w:rPr>
        <w:t>Vojenská letiště</w:t>
      </w:r>
    </w:p>
    <w:p w14:paraId="002FF649" w14:textId="77777777" w:rsidR="006E59B2" w:rsidRPr="007612A3" w:rsidRDefault="006E59B2" w:rsidP="006E59B2">
      <w:r w:rsidRPr="007612A3">
        <w:t xml:space="preserve">V současnosti </w:t>
      </w:r>
      <w:r w:rsidR="001D2E38" w:rsidRPr="007612A3">
        <w:t xml:space="preserve">slouží </w:t>
      </w:r>
      <w:r w:rsidRPr="007612A3">
        <w:t xml:space="preserve">pro </w:t>
      </w:r>
      <w:r w:rsidR="007612A3">
        <w:t>potřeby armády ČR</w:t>
      </w:r>
      <w:r w:rsidRPr="007612A3">
        <w:t xml:space="preserve"> vojenská neveřejná mezinárodní letiště v </w:t>
      </w:r>
      <w:r w:rsidRPr="007612A3">
        <w:rPr>
          <w:b/>
        </w:rPr>
        <w:t xml:space="preserve">Čáslavi </w:t>
      </w:r>
      <w:r w:rsidR="00A73E14" w:rsidRPr="007612A3">
        <w:rPr>
          <w:b/>
        </w:rPr>
        <w:t>(</w:t>
      </w:r>
      <w:r w:rsidRPr="007612A3">
        <w:t>pro taktické letectvo</w:t>
      </w:r>
      <w:r w:rsidR="00A73E14" w:rsidRPr="007612A3">
        <w:t>)</w:t>
      </w:r>
      <w:r w:rsidRPr="007612A3">
        <w:t xml:space="preserve"> a v </w:t>
      </w:r>
      <w:r w:rsidRPr="007612A3">
        <w:rPr>
          <w:b/>
        </w:rPr>
        <w:t>Náměšti nad Oslavou</w:t>
      </w:r>
      <w:r w:rsidRPr="007612A3">
        <w:t xml:space="preserve"> </w:t>
      </w:r>
      <w:r w:rsidR="00A73E14" w:rsidRPr="007612A3">
        <w:t>(</w:t>
      </w:r>
      <w:r w:rsidRPr="007612A3">
        <w:t>pro vrtulníkové letectvo</w:t>
      </w:r>
      <w:r w:rsidR="00A73E14" w:rsidRPr="007612A3">
        <w:t>)</w:t>
      </w:r>
      <w:r w:rsidRPr="007612A3">
        <w:t xml:space="preserve">. </w:t>
      </w:r>
    </w:p>
    <w:p w14:paraId="4B0811BB" w14:textId="77777777" w:rsidR="006E59B2" w:rsidRPr="007612A3" w:rsidRDefault="006E59B2" w:rsidP="006E59B2">
      <w:r w:rsidRPr="007612A3">
        <w:t>Tato letiště doplňuje vojenské neveřejné</w:t>
      </w:r>
      <w:r w:rsidR="00211231" w:rsidRPr="007612A3">
        <w:t xml:space="preserve"> mezinárodní</w:t>
      </w:r>
      <w:r w:rsidRPr="007612A3">
        <w:t xml:space="preserve"> letiště v </w:t>
      </w:r>
      <w:r w:rsidRPr="007612A3">
        <w:rPr>
          <w:b/>
        </w:rPr>
        <w:t>Praze-Kbelích</w:t>
      </w:r>
      <w:r w:rsidRPr="007612A3">
        <w:t xml:space="preserve"> pro dopravní letectvo, které slouží spíše jako základna pro příležitostné lety oficiálních státních činitelů, zajišťované vládní letkou Ministerstva obrany.  </w:t>
      </w:r>
    </w:p>
    <w:p w14:paraId="169B4C84" w14:textId="6D4B3619" w:rsidR="00396FCC" w:rsidRPr="0011647A" w:rsidRDefault="006E59B2" w:rsidP="00E26A79">
      <w:r w:rsidRPr="007612A3">
        <w:t xml:space="preserve">Na letišti </w:t>
      </w:r>
      <w:r w:rsidRPr="007612A3">
        <w:rPr>
          <w:b/>
        </w:rPr>
        <w:t>Pardubice</w:t>
      </w:r>
      <w:r w:rsidRPr="007612A3">
        <w:t xml:space="preserve"> </w:t>
      </w:r>
      <w:r w:rsidR="00A73E14" w:rsidRPr="007612A3">
        <w:t>probíhá</w:t>
      </w:r>
      <w:r w:rsidRPr="007612A3">
        <w:t xml:space="preserve"> kompletní výcvik pilotů Vzdušných sil Armády České republiky. Letiště slouží </w:t>
      </w:r>
      <w:r w:rsidR="00A73E14" w:rsidRPr="007612A3">
        <w:t xml:space="preserve">rovněž </w:t>
      </w:r>
      <w:r w:rsidRPr="007612A3">
        <w:t>jako záložní v případě omezení provozu v Čáslavi nebo v Náměšti nad Oslavou.</w:t>
      </w:r>
      <w:r w:rsidR="007F7A43" w:rsidRPr="007612A3">
        <w:t xml:space="preserve"> Jedná se o </w:t>
      </w:r>
      <w:r w:rsidRPr="007612A3">
        <w:t>letiště</w:t>
      </w:r>
      <w:r w:rsidR="00211231" w:rsidRPr="007612A3">
        <w:t xml:space="preserve"> se smíšeným vojenským a civilním letovým provozem</w:t>
      </w:r>
      <w:r w:rsidRPr="007612A3">
        <w:t>.</w:t>
      </w:r>
    </w:p>
    <w:p w14:paraId="5ED32F54" w14:textId="77777777" w:rsidR="00944463" w:rsidRPr="00FB361F" w:rsidRDefault="00944463" w:rsidP="0011647A">
      <w:pPr>
        <w:pStyle w:val="nadpisek30"/>
        <w:numPr>
          <w:ilvl w:val="1"/>
          <w:numId w:val="33"/>
        </w:numPr>
        <w:spacing w:before="360"/>
        <w:ind w:left="601" w:hanging="601"/>
        <w:rPr>
          <w:color w:val="000099"/>
        </w:rPr>
      </w:pPr>
      <w:r w:rsidRPr="00FB361F">
        <w:rPr>
          <w:color w:val="000099"/>
        </w:rPr>
        <w:t>Celostátně významné zóny havarijního plánování</w:t>
      </w:r>
    </w:p>
    <w:p w14:paraId="66CB9F60" w14:textId="77777777" w:rsidR="00944463" w:rsidRPr="00415AAC" w:rsidRDefault="00944463" w:rsidP="0011647A">
      <w:pPr>
        <w:rPr>
          <w:szCs w:val="20"/>
        </w:rPr>
      </w:pPr>
      <w:r w:rsidRPr="00415AAC">
        <w:rPr>
          <w:szCs w:val="20"/>
        </w:rPr>
        <w:t>Zóna havarijního plánování je území v okolí objektu, ve kterém jsou uplatňovány požadavky ochrany obyvatelstva</w:t>
      </w:r>
      <w:r w:rsidR="008F3393" w:rsidRPr="00415AAC">
        <w:rPr>
          <w:szCs w:val="20"/>
        </w:rPr>
        <w:t>, popř.</w:t>
      </w:r>
      <w:r w:rsidRPr="00415AAC">
        <w:rPr>
          <w:szCs w:val="20"/>
        </w:rPr>
        <w:t xml:space="preserve"> požadavky územního rozvoje z hlediska havarijního plánování formou vnějšího havarijního plánu. Celostátně významné zóny havarijního plánování lze rozdělit do dvou skupin:</w:t>
      </w:r>
    </w:p>
    <w:p w14:paraId="2CAE1B5D" w14:textId="6191A20A" w:rsidR="00944463" w:rsidRPr="003E589C" w:rsidRDefault="00944463" w:rsidP="0011647A">
      <w:pPr>
        <w:numPr>
          <w:ilvl w:val="0"/>
          <w:numId w:val="3"/>
        </w:numPr>
        <w:shd w:val="clear" w:color="auto" w:fill="FFFFFF"/>
        <w:tabs>
          <w:tab w:val="num" w:pos="720"/>
        </w:tabs>
        <w:ind w:left="714" w:hanging="357"/>
        <w:rPr>
          <w:szCs w:val="20"/>
        </w:rPr>
      </w:pPr>
      <w:r w:rsidRPr="00415AAC">
        <w:rPr>
          <w:szCs w:val="20"/>
        </w:rPr>
        <w:t xml:space="preserve">zóny havarijního </w:t>
      </w:r>
      <w:r w:rsidRPr="003E589C">
        <w:rPr>
          <w:szCs w:val="20"/>
        </w:rPr>
        <w:t xml:space="preserve">plánování v okolí jaderných zařízení </w:t>
      </w:r>
      <w:r w:rsidR="008F3393">
        <w:rPr>
          <w:szCs w:val="20"/>
        </w:rPr>
        <w:t>ne</w:t>
      </w:r>
      <w:r w:rsidRPr="003E589C">
        <w:rPr>
          <w:szCs w:val="20"/>
        </w:rPr>
        <w:t>bo pracovišť IV. kategorie</w:t>
      </w:r>
      <w:r w:rsidR="008F3393">
        <w:rPr>
          <w:szCs w:val="20"/>
        </w:rPr>
        <w:t xml:space="preserve"> (zákon č. 263/2016</w:t>
      </w:r>
      <w:r w:rsidR="0011647A">
        <w:rPr>
          <w:szCs w:val="20"/>
        </w:rPr>
        <w:t> </w:t>
      </w:r>
      <w:r w:rsidR="008F3393">
        <w:rPr>
          <w:szCs w:val="20"/>
        </w:rPr>
        <w:t>Sb.)</w:t>
      </w:r>
      <w:r w:rsidRPr="003E589C">
        <w:rPr>
          <w:szCs w:val="20"/>
        </w:rPr>
        <w:t>,</w:t>
      </w:r>
    </w:p>
    <w:p w14:paraId="2E5C916F" w14:textId="009655E8" w:rsidR="00944463" w:rsidRPr="003E589C" w:rsidRDefault="00944463" w:rsidP="0011647A">
      <w:pPr>
        <w:numPr>
          <w:ilvl w:val="0"/>
          <w:numId w:val="3"/>
        </w:numPr>
        <w:shd w:val="clear" w:color="auto" w:fill="FFFFFF"/>
        <w:tabs>
          <w:tab w:val="num" w:pos="720"/>
        </w:tabs>
        <w:ind w:left="714" w:hanging="357"/>
        <w:rPr>
          <w:szCs w:val="20"/>
        </w:rPr>
      </w:pPr>
      <w:r w:rsidRPr="003E589C">
        <w:rPr>
          <w:szCs w:val="20"/>
        </w:rPr>
        <w:t>ostatní celostátně významné zóny havarijního plánování</w:t>
      </w:r>
      <w:r w:rsidR="008F3393">
        <w:rPr>
          <w:szCs w:val="20"/>
        </w:rPr>
        <w:t xml:space="preserve"> (zákon č.</w:t>
      </w:r>
      <w:r w:rsidR="0011647A">
        <w:rPr>
          <w:szCs w:val="20"/>
        </w:rPr>
        <w:t> </w:t>
      </w:r>
      <w:r w:rsidR="008F3393">
        <w:rPr>
          <w:szCs w:val="20"/>
        </w:rPr>
        <w:t>224/2015 Sb.)</w:t>
      </w:r>
      <w:r w:rsidRPr="003E589C">
        <w:rPr>
          <w:szCs w:val="20"/>
        </w:rPr>
        <w:t>.</w:t>
      </w:r>
    </w:p>
    <w:p w14:paraId="30441037" w14:textId="77777777" w:rsidR="00944463" w:rsidRPr="003E589C" w:rsidRDefault="00944463" w:rsidP="0011647A">
      <w:pPr>
        <w:rPr>
          <w:b/>
          <w:szCs w:val="20"/>
        </w:rPr>
      </w:pPr>
      <w:r w:rsidRPr="003E589C">
        <w:rPr>
          <w:b/>
          <w:szCs w:val="20"/>
        </w:rPr>
        <w:t>Zóny havarijního plánování jaderných zařízení</w:t>
      </w:r>
    </w:p>
    <w:p w14:paraId="3E2ECCFF" w14:textId="0EEEE734" w:rsidR="00676E3B" w:rsidRDefault="002D433A" w:rsidP="0011647A">
      <w:pPr>
        <w:rPr>
          <w:rFonts w:cs="Arial"/>
          <w:szCs w:val="20"/>
        </w:rPr>
      </w:pPr>
      <w:r>
        <w:rPr>
          <w:rFonts w:cs="Arial"/>
          <w:szCs w:val="20"/>
        </w:rPr>
        <w:t xml:space="preserve">Zóna havarijního plánování je oblast v okolí </w:t>
      </w:r>
      <w:r w:rsidR="00C6089E">
        <w:rPr>
          <w:rFonts w:cs="Arial"/>
          <w:szCs w:val="20"/>
        </w:rPr>
        <w:t xml:space="preserve">areálu </w:t>
      </w:r>
      <w:r>
        <w:rPr>
          <w:rFonts w:cs="Arial"/>
          <w:szCs w:val="20"/>
        </w:rPr>
        <w:t xml:space="preserve">jaderného </w:t>
      </w:r>
      <w:r w:rsidR="00C6089E">
        <w:rPr>
          <w:rFonts w:cs="Arial"/>
          <w:szCs w:val="20"/>
        </w:rPr>
        <w:t>zařízení nebo pracoviště IV. kategorie</w:t>
      </w:r>
      <w:r>
        <w:rPr>
          <w:rFonts w:cs="Arial"/>
          <w:szCs w:val="20"/>
        </w:rPr>
        <w:t>, kde se</w:t>
      </w:r>
      <w:r w:rsidR="0011647A">
        <w:rPr>
          <w:rFonts w:cs="Arial"/>
          <w:szCs w:val="20"/>
        </w:rPr>
        <w:t> </w:t>
      </w:r>
      <w:r>
        <w:rPr>
          <w:rFonts w:cs="Arial"/>
          <w:szCs w:val="20"/>
        </w:rPr>
        <w:t>uplatňují požadavky na přípravu a případnou realizaci opatření na ochranu obyvatelstva.</w:t>
      </w:r>
      <w:r w:rsidR="00676E3B">
        <w:rPr>
          <w:rFonts w:cs="Arial"/>
          <w:szCs w:val="20"/>
        </w:rPr>
        <w:t xml:space="preserve"> Stanovuje ji </w:t>
      </w:r>
      <w:r w:rsidR="00944463" w:rsidRPr="003E589C">
        <w:rPr>
          <w:rFonts w:cs="Arial"/>
          <w:szCs w:val="20"/>
        </w:rPr>
        <w:t xml:space="preserve">Státní úřad pro jadernou bezpečnost. Požadavky na stanovení zóny havarijního plánování </w:t>
      </w:r>
      <w:r w:rsidR="00676E3B">
        <w:rPr>
          <w:rFonts w:cs="Arial"/>
          <w:szCs w:val="20"/>
        </w:rPr>
        <w:t>obsahuje</w:t>
      </w:r>
      <w:r w:rsidR="00944463" w:rsidRPr="003E589C">
        <w:rPr>
          <w:rFonts w:cs="Arial"/>
          <w:szCs w:val="20"/>
        </w:rPr>
        <w:t xml:space="preserve"> vyhláška č.</w:t>
      </w:r>
      <w:r w:rsidR="0011647A">
        <w:rPr>
          <w:rFonts w:cs="Arial"/>
          <w:szCs w:val="20"/>
        </w:rPr>
        <w:t> </w:t>
      </w:r>
      <w:r w:rsidR="00944463" w:rsidRPr="003E589C">
        <w:rPr>
          <w:rFonts w:cs="Arial"/>
          <w:szCs w:val="20"/>
        </w:rPr>
        <w:t>359/2016 Sb. Zóna havarijního plánování musí být stanovena jako kruhová plocha v okolí areálu jaderného zařízení nebo pracoviště IV. kategorie (pracoviště s jaderným zařízením nebo pracoviště s úložištěm radioaktivního odpadu, které není jaderným zařízením).</w:t>
      </w:r>
      <w:r w:rsidR="00821FB6">
        <w:rPr>
          <w:rFonts w:cs="Arial"/>
          <w:szCs w:val="20"/>
        </w:rPr>
        <w:t xml:space="preserve"> </w:t>
      </w:r>
    </w:p>
    <w:p w14:paraId="247B2343" w14:textId="77777777" w:rsidR="00944463" w:rsidRPr="00667048" w:rsidRDefault="00944463" w:rsidP="0011647A">
      <w:pPr>
        <w:rPr>
          <w:rFonts w:cs="Arial"/>
          <w:szCs w:val="20"/>
        </w:rPr>
      </w:pPr>
      <w:r w:rsidRPr="00667048">
        <w:rPr>
          <w:rFonts w:cs="Arial"/>
          <w:szCs w:val="20"/>
        </w:rPr>
        <w:t xml:space="preserve">Zóny havarijního plánování Jaderné elektrárny Dukovany a Jaderné elektrárny Temelín byly vymezeny následujícím způsobem: </w:t>
      </w:r>
    </w:p>
    <w:p w14:paraId="230485E7" w14:textId="77777777" w:rsidR="00944463" w:rsidRPr="00667048" w:rsidRDefault="00944463" w:rsidP="0011647A">
      <w:pPr>
        <w:numPr>
          <w:ilvl w:val="0"/>
          <w:numId w:val="5"/>
        </w:numPr>
        <w:ind w:left="714" w:hanging="357"/>
        <w:rPr>
          <w:rFonts w:cs="Arial"/>
          <w:szCs w:val="20"/>
        </w:rPr>
      </w:pPr>
      <w:r w:rsidRPr="00667048">
        <w:rPr>
          <w:rFonts w:cs="Arial"/>
          <w:b/>
          <w:szCs w:val="20"/>
        </w:rPr>
        <w:t>vnitřní část</w:t>
      </w:r>
      <w:r w:rsidRPr="00667048">
        <w:rPr>
          <w:rFonts w:cs="Arial"/>
          <w:szCs w:val="20"/>
        </w:rPr>
        <w:t xml:space="preserve"> zóny havarijního plánování (pro zabezpečení opatření k přípravě a provedení evakuace osob) je vymezena kruhem o poloměru </w:t>
      </w:r>
      <w:r w:rsidRPr="00667048">
        <w:rPr>
          <w:rFonts w:cs="Arial"/>
          <w:b/>
          <w:szCs w:val="20"/>
        </w:rPr>
        <w:t>5 km</w:t>
      </w:r>
      <w:r w:rsidRPr="00667048">
        <w:rPr>
          <w:rFonts w:cs="Arial"/>
          <w:szCs w:val="20"/>
        </w:rPr>
        <w:t xml:space="preserve"> pro Jadernou elektrárnu Temelín a </w:t>
      </w:r>
      <w:r w:rsidRPr="00667048">
        <w:rPr>
          <w:rFonts w:cs="Arial"/>
          <w:b/>
          <w:szCs w:val="20"/>
        </w:rPr>
        <w:t>10 km</w:t>
      </w:r>
      <w:r w:rsidRPr="00667048">
        <w:rPr>
          <w:rFonts w:cs="Arial"/>
          <w:szCs w:val="20"/>
        </w:rPr>
        <w:t xml:space="preserve"> pro Jadernou elektrárnu Dukovany, </w:t>
      </w:r>
    </w:p>
    <w:p w14:paraId="7F91AA1C" w14:textId="77777777" w:rsidR="00944463" w:rsidRDefault="00944463" w:rsidP="0011647A">
      <w:pPr>
        <w:numPr>
          <w:ilvl w:val="0"/>
          <w:numId w:val="5"/>
        </w:numPr>
        <w:rPr>
          <w:rFonts w:cs="Arial"/>
          <w:szCs w:val="20"/>
        </w:rPr>
      </w:pPr>
      <w:r w:rsidRPr="00667048">
        <w:rPr>
          <w:rFonts w:cs="Arial"/>
          <w:b/>
          <w:szCs w:val="20"/>
        </w:rPr>
        <w:t>vnější část</w:t>
      </w:r>
      <w:r w:rsidRPr="00667048">
        <w:rPr>
          <w:rFonts w:cs="Arial"/>
          <w:szCs w:val="20"/>
        </w:rPr>
        <w:t xml:space="preserve"> zóny havarijního plánování (pro opatření k vyrozumění orgánů a organizací a k varování obyvatelstva a pro opatření k ukrytí, jódové profylaxi a regulaci pohybu osob, popř. pro rámcové plánování a přípravu evakuace osob) je vymezena kruhem o poloměru </w:t>
      </w:r>
      <w:r w:rsidRPr="00667048">
        <w:rPr>
          <w:rFonts w:cs="Arial"/>
          <w:b/>
          <w:szCs w:val="20"/>
        </w:rPr>
        <w:t>13 km</w:t>
      </w:r>
      <w:r w:rsidRPr="00667048">
        <w:rPr>
          <w:rFonts w:cs="Arial"/>
          <w:szCs w:val="20"/>
        </w:rPr>
        <w:t xml:space="preserve"> pro Jadernou elektrárnu Temelín a </w:t>
      </w:r>
      <w:r w:rsidRPr="00667048">
        <w:rPr>
          <w:rFonts w:cs="Arial"/>
          <w:b/>
          <w:szCs w:val="20"/>
        </w:rPr>
        <w:t>20 km</w:t>
      </w:r>
      <w:r w:rsidRPr="00667048">
        <w:rPr>
          <w:rFonts w:cs="Arial"/>
          <w:szCs w:val="20"/>
        </w:rPr>
        <w:t xml:space="preserve"> pro Jadernou elektrárnu Dukovany.</w:t>
      </w:r>
    </w:p>
    <w:p w14:paraId="1237E10C" w14:textId="77777777" w:rsidR="00847A38" w:rsidRDefault="00847A38" w:rsidP="002D433A">
      <w:pPr>
        <w:rPr>
          <w:rFonts w:eastAsiaTheme="majorEastAsia" w:cstheme="majorBidi"/>
          <w:b/>
          <w:bCs/>
          <w:color w:val="FF0000"/>
          <w:szCs w:val="20"/>
        </w:rPr>
      </w:pPr>
    </w:p>
    <w:p w14:paraId="04C139FE" w14:textId="77777777" w:rsidR="002D433A" w:rsidRDefault="00847A38" w:rsidP="00847A38">
      <w:pPr>
        <w:keepNext/>
        <w:rPr>
          <w:rFonts w:cs="Arial"/>
          <w:b/>
          <w:szCs w:val="20"/>
        </w:rPr>
      </w:pPr>
      <w:r w:rsidRPr="0052149F">
        <w:rPr>
          <w:rFonts w:eastAsiaTheme="majorEastAsia" w:cstheme="majorBidi"/>
          <w:b/>
          <w:bCs/>
          <w:szCs w:val="20"/>
        </w:rPr>
        <w:t>Obr. 1</w:t>
      </w:r>
      <w:r w:rsidR="007706D1" w:rsidRPr="0052149F">
        <w:rPr>
          <w:rFonts w:eastAsiaTheme="majorEastAsia" w:cstheme="majorBidi"/>
          <w:b/>
          <w:bCs/>
          <w:szCs w:val="20"/>
        </w:rPr>
        <w:t>3</w:t>
      </w:r>
      <w:r w:rsidRPr="0052149F">
        <w:rPr>
          <w:rFonts w:eastAsiaTheme="majorEastAsia" w:cstheme="majorBidi"/>
          <w:b/>
          <w:bCs/>
          <w:szCs w:val="20"/>
        </w:rPr>
        <w:t>.</w:t>
      </w:r>
      <w:r w:rsidR="00F67F26">
        <w:rPr>
          <w:rFonts w:eastAsiaTheme="majorEastAsia" w:cstheme="majorBidi"/>
          <w:b/>
          <w:bCs/>
          <w:szCs w:val="20"/>
        </w:rPr>
        <w:t>1</w:t>
      </w:r>
      <w:r w:rsidR="006A1AD6">
        <w:rPr>
          <w:rFonts w:eastAsiaTheme="majorEastAsia" w:cstheme="majorBidi"/>
          <w:b/>
          <w:bCs/>
          <w:szCs w:val="20"/>
        </w:rPr>
        <w:t xml:space="preserve">: </w:t>
      </w:r>
      <w:r w:rsidRPr="0052149F">
        <w:rPr>
          <w:rFonts w:eastAsiaTheme="majorEastAsia" w:cstheme="majorBidi"/>
          <w:b/>
          <w:bCs/>
          <w:szCs w:val="20"/>
        </w:rPr>
        <w:t xml:space="preserve">Schematické </w:t>
      </w:r>
      <w:r w:rsidRPr="00847A38">
        <w:rPr>
          <w:rFonts w:eastAsiaTheme="majorEastAsia" w:cstheme="majorBidi"/>
          <w:b/>
          <w:bCs/>
          <w:szCs w:val="20"/>
        </w:rPr>
        <w:t>znázornění zóny havarijního plánování Jaderné elektrárny Dukovany</w:t>
      </w:r>
    </w:p>
    <w:p w14:paraId="03DA7455" w14:textId="77777777" w:rsidR="002D433A" w:rsidRDefault="002D433A" w:rsidP="00847A38">
      <w:pPr>
        <w:keepNext/>
        <w:rPr>
          <w:b/>
          <w:color w:val="FF0000"/>
          <w:szCs w:val="20"/>
        </w:rPr>
      </w:pPr>
      <w:r>
        <w:rPr>
          <w:noProof/>
          <w:lang w:eastAsia="cs-CZ"/>
        </w:rPr>
        <w:drawing>
          <wp:inline distT="0" distB="0" distL="0" distR="0" wp14:anchorId="0BDE2038" wp14:editId="6386B74B">
            <wp:extent cx="6433200" cy="4350362"/>
            <wp:effectExtent l="0" t="0" r="571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b="9185"/>
                    <a:stretch/>
                  </pic:blipFill>
                  <pic:spPr bwMode="auto">
                    <a:xfrm>
                      <a:off x="0" y="0"/>
                      <a:ext cx="6433200" cy="4350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D970D" w14:textId="39EB6D91" w:rsidR="00847A38" w:rsidRPr="00676E3B" w:rsidRDefault="00847A38" w:rsidP="00676E3B">
      <w:pPr>
        <w:jc w:val="left"/>
        <w:rPr>
          <w:rFonts w:cs="Arial"/>
          <w:szCs w:val="20"/>
        </w:rPr>
      </w:pPr>
      <w:r w:rsidRPr="0009010F">
        <w:rPr>
          <w:rFonts w:cs="Arial"/>
          <w:i/>
          <w:szCs w:val="20"/>
        </w:rPr>
        <w:t>Zdroj: Základní informace pro případ radiač</w:t>
      </w:r>
      <w:r w:rsidR="0009010F">
        <w:rPr>
          <w:rFonts w:cs="Arial"/>
          <w:i/>
          <w:szCs w:val="20"/>
        </w:rPr>
        <w:t xml:space="preserve">ní havárie JE Dukovany 2020–2021 </w:t>
      </w:r>
      <w:r w:rsidRPr="00B81988">
        <w:rPr>
          <w:rFonts w:cs="Arial"/>
          <w:i/>
          <w:szCs w:val="20"/>
        </w:rPr>
        <w:t>[online]. Praha: Č</w:t>
      </w:r>
      <w:r w:rsidR="00676E3B">
        <w:rPr>
          <w:rFonts w:cs="Arial"/>
          <w:i/>
          <w:szCs w:val="20"/>
        </w:rPr>
        <w:t>EZ</w:t>
      </w:r>
      <w:r w:rsidRPr="00B81988">
        <w:rPr>
          <w:rFonts w:cs="Arial"/>
          <w:i/>
          <w:szCs w:val="20"/>
        </w:rPr>
        <w:t>, 2019. [cit. 20</w:t>
      </w:r>
      <w:r>
        <w:rPr>
          <w:rFonts w:cs="Arial"/>
          <w:i/>
          <w:szCs w:val="20"/>
        </w:rPr>
        <w:t>20</w:t>
      </w:r>
      <w:r w:rsidRPr="00B81988">
        <w:rPr>
          <w:rFonts w:cs="Arial"/>
          <w:i/>
          <w:szCs w:val="20"/>
        </w:rPr>
        <w:t>-</w:t>
      </w:r>
      <w:r>
        <w:rPr>
          <w:rFonts w:cs="Arial"/>
          <w:i/>
          <w:szCs w:val="20"/>
        </w:rPr>
        <w:t>0</w:t>
      </w:r>
      <w:r w:rsidR="00676E3B">
        <w:rPr>
          <w:rFonts w:cs="Arial"/>
          <w:i/>
          <w:szCs w:val="20"/>
        </w:rPr>
        <w:t>5</w:t>
      </w:r>
      <w:r>
        <w:rPr>
          <w:rFonts w:cs="Arial"/>
          <w:i/>
          <w:szCs w:val="20"/>
        </w:rPr>
        <w:t>-2</w:t>
      </w:r>
      <w:r w:rsidR="00676E3B">
        <w:rPr>
          <w:rFonts w:cs="Arial"/>
          <w:i/>
          <w:szCs w:val="20"/>
        </w:rPr>
        <w:t>5</w:t>
      </w:r>
      <w:r w:rsidRPr="00B81988">
        <w:rPr>
          <w:rFonts w:cs="Arial"/>
          <w:i/>
          <w:szCs w:val="20"/>
        </w:rPr>
        <w:t>]. Dostupné z URL: &lt;</w:t>
      </w:r>
      <w:r w:rsidR="00676E3B" w:rsidRPr="00676E3B">
        <w:rPr>
          <w:i/>
        </w:rPr>
        <w:t>https://www.aktivnizona.cz/cs/</w:t>
      </w:r>
      <w:proofErr w:type="spellStart"/>
      <w:r w:rsidR="00676E3B" w:rsidRPr="00676E3B">
        <w:rPr>
          <w:i/>
        </w:rPr>
        <w:t>havarijni-prirucka</w:t>
      </w:r>
      <w:proofErr w:type="spellEnd"/>
      <w:r w:rsidRPr="00B81988">
        <w:rPr>
          <w:rFonts w:cs="Arial"/>
          <w:i/>
          <w:szCs w:val="20"/>
        </w:rPr>
        <w:t>&gt;.</w:t>
      </w:r>
    </w:p>
    <w:p w14:paraId="1488B414" w14:textId="77777777" w:rsidR="00676E3B" w:rsidRDefault="00676E3B" w:rsidP="00676E3B">
      <w:pPr>
        <w:keepNext/>
        <w:rPr>
          <w:rFonts w:cs="Arial"/>
          <w:b/>
          <w:szCs w:val="20"/>
        </w:rPr>
      </w:pPr>
      <w:r w:rsidRPr="0052149F">
        <w:rPr>
          <w:rFonts w:eastAsiaTheme="majorEastAsia" w:cstheme="majorBidi"/>
          <w:b/>
          <w:bCs/>
          <w:szCs w:val="20"/>
        </w:rPr>
        <w:lastRenderedPageBreak/>
        <w:t>Obr. 1</w:t>
      </w:r>
      <w:r w:rsidR="007706D1" w:rsidRPr="0052149F">
        <w:rPr>
          <w:rFonts w:eastAsiaTheme="majorEastAsia" w:cstheme="majorBidi"/>
          <w:b/>
          <w:bCs/>
          <w:szCs w:val="20"/>
        </w:rPr>
        <w:t>3</w:t>
      </w:r>
      <w:r w:rsidRPr="0052149F">
        <w:rPr>
          <w:rFonts w:eastAsiaTheme="majorEastAsia" w:cstheme="majorBidi"/>
          <w:b/>
          <w:bCs/>
          <w:szCs w:val="20"/>
        </w:rPr>
        <w:t>.</w:t>
      </w:r>
      <w:r w:rsidR="00F67F26">
        <w:rPr>
          <w:rFonts w:eastAsiaTheme="majorEastAsia" w:cstheme="majorBidi"/>
          <w:b/>
          <w:bCs/>
          <w:szCs w:val="20"/>
        </w:rPr>
        <w:t>2</w:t>
      </w:r>
      <w:r w:rsidR="006A1AD6">
        <w:rPr>
          <w:rFonts w:eastAsiaTheme="majorEastAsia" w:cstheme="majorBidi"/>
          <w:b/>
          <w:bCs/>
          <w:szCs w:val="20"/>
        </w:rPr>
        <w:t xml:space="preserve">: </w:t>
      </w:r>
      <w:r w:rsidRPr="0052149F">
        <w:rPr>
          <w:rFonts w:eastAsiaTheme="majorEastAsia" w:cstheme="majorBidi"/>
          <w:b/>
          <w:bCs/>
          <w:szCs w:val="20"/>
        </w:rPr>
        <w:t xml:space="preserve">Schematické </w:t>
      </w:r>
      <w:r w:rsidRPr="00847A38">
        <w:rPr>
          <w:rFonts w:eastAsiaTheme="majorEastAsia" w:cstheme="majorBidi"/>
          <w:b/>
          <w:bCs/>
          <w:szCs w:val="20"/>
        </w:rPr>
        <w:t xml:space="preserve">znázornění zóny havarijního plánování Jaderné elektrárny </w:t>
      </w:r>
      <w:r>
        <w:rPr>
          <w:rFonts w:eastAsiaTheme="majorEastAsia" w:cstheme="majorBidi"/>
          <w:b/>
          <w:bCs/>
          <w:szCs w:val="20"/>
        </w:rPr>
        <w:t>Temelín</w:t>
      </w:r>
    </w:p>
    <w:p w14:paraId="5B711B89" w14:textId="77777777" w:rsidR="00847A38" w:rsidRDefault="00847A38" w:rsidP="00944463">
      <w:pPr>
        <w:rPr>
          <w:b/>
          <w:color w:val="FF0000"/>
          <w:szCs w:val="20"/>
        </w:rPr>
      </w:pPr>
      <w:r>
        <w:rPr>
          <w:noProof/>
          <w:lang w:eastAsia="cs-CZ"/>
        </w:rPr>
        <w:drawing>
          <wp:inline distT="0" distB="0" distL="0" distR="0" wp14:anchorId="4232A5DE" wp14:editId="2C120586">
            <wp:extent cx="6433200" cy="4405574"/>
            <wp:effectExtent l="0" t="0" r="571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33200" cy="440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A406C" w14:textId="17D7329D" w:rsidR="00676E3B" w:rsidRPr="00415AAC" w:rsidRDefault="00676E3B" w:rsidP="00676E3B">
      <w:pPr>
        <w:jc w:val="left"/>
        <w:rPr>
          <w:rFonts w:cs="Arial"/>
          <w:szCs w:val="20"/>
        </w:rPr>
      </w:pPr>
      <w:r w:rsidRPr="0009010F">
        <w:rPr>
          <w:rFonts w:cs="Arial"/>
          <w:i/>
          <w:szCs w:val="20"/>
        </w:rPr>
        <w:t>Zdroj: Základní informace pro případ radiač</w:t>
      </w:r>
      <w:r>
        <w:rPr>
          <w:rFonts w:cs="Arial"/>
          <w:i/>
          <w:szCs w:val="20"/>
        </w:rPr>
        <w:t>ní havárie JE Temelín 2020–2021</w:t>
      </w:r>
      <w:r w:rsidRPr="00B81988">
        <w:rPr>
          <w:rFonts w:cs="Arial"/>
          <w:i/>
          <w:szCs w:val="20"/>
        </w:rPr>
        <w:t xml:space="preserve"> [online]. Praha: Č</w:t>
      </w:r>
      <w:r>
        <w:rPr>
          <w:rFonts w:cs="Arial"/>
          <w:i/>
          <w:szCs w:val="20"/>
        </w:rPr>
        <w:t>EZ</w:t>
      </w:r>
      <w:r w:rsidRPr="00B81988">
        <w:rPr>
          <w:rFonts w:cs="Arial"/>
          <w:i/>
          <w:szCs w:val="20"/>
        </w:rPr>
        <w:t>, 2019. [cit. 20</w:t>
      </w:r>
      <w:r>
        <w:rPr>
          <w:rFonts w:cs="Arial"/>
          <w:i/>
          <w:szCs w:val="20"/>
        </w:rPr>
        <w:t>20</w:t>
      </w:r>
      <w:r w:rsidRPr="00B81988">
        <w:rPr>
          <w:rFonts w:cs="Arial"/>
          <w:i/>
          <w:szCs w:val="20"/>
        </w:rPr>
        <w:t>-</w:t>
      </w:r>
      <w:r>
        <w:rPr>
          <w:rFonts w:cs="Arial"/>
          <w:i/>
          <w:szCs w:val="20"/>
        </w:rPr>
        <w:t>05-25</w:t>
      </w:r>
      <w:r w:rsidRPr="00B81988">
        <w:rPr>
          <w:rFonts w:cs="Arial"/>
          <w:i/>
          <w:szCs w:val="20"/>
        </w:rPr>
        <w:t xml:space="preserve">]. Dostupné z URL: </w:t>
      </w:r>
      <w:r w:rsidRPr="00676E3B">
        <w:rPr>
          <w:rFonts w:cs="Arial"/>
          <w:i/>
          <w:szCs w:val="20"/>
        </w:rPr>
        <w:t>&lt;</w:t>
      </w:r>
      <w:r w:rsidRPr="00676E3B">
        <w:rPr>
          <w:i/>
        </w:rPr>
        <w:t>https://www.cez.cz/cs/o-cez/vyrobni-zdroje/jaderna-energetika/jaderna-</w:t>
      </w:r>
      <w:r w:rsidRPr="00415AAC">
        <w:rPr>
          <w:i/>
        </w:rPr>
        <w:t>energetika-v-ceske-republice/ete/prirucka-pro-ochranu-obyvatelstva</w:t>
      </w:r>
      <w:r w:rsidRPr="00415AAC">
        <w:rPr>
          <w:rFonts w:cs="Arial"/>
          <w:i/>
          <w:szCs w:val="20"/>
        </w:rPr>
        <w:t>&gt;.</w:t>
      </w:r>
    </w:p>
    <w:p w14:paraId="5EC6270E" w14:textId="77777777" w:rsidR="00676E3B" w:rsidRPr="00415AAC" w:rsidRDefault="00676E3B" w:rsidP="00944463">
      <w:pPr>
        <w:rPr>
          <w:b/>
          <w:szCs w:val="20"/>
        </w:rPr>
      </w:pPr>
    </w:p>
    <w:p w14:paraId="72D52A49" w14:textId="77777777" w:rsidR="00676E3B" w:rsidRPr="00415AAC" w:rsidRDefault="00676E3B" w:rsidP="00944463">
      <w:pPr>
        <w:rPr>
          <w:b/>
          <w:szCs w:val="20"/>
        </w:rPr>
      </w:pPr>
    </w:p>
    <w:p w14:paraId="76C4296D" w14:textId="77777777" w:rsidR="00944463" w:rsidRPr="00B5240B" w:rsidRDefault="00944463" w:rsidP="003B13DB">
      <w:pPr>
        <w:keepNext/>
        <w:keepLines/>
        <w:spacing w:before="240"/>
        <w:jc w:val="left"/>
        <w:outlineLvl w:val="1"/>
        <w:rPr>
          <w:rFonts w:eastAsiaTheme="majorEastAsia" w:cstheme="majorBidi"/>
          <w:b/>
          <w:bCs/>
          <w:color w:val="FF0000"/>
          <w:szCs w:val="20"/>
        </w:rPr>
      </w:pPr>
      <w:r w:rsidRPr="0052149F">
        <w:rPr>
          <w:rFonts w:eastAsiaTheme="majorEastAsia" w:cstheme="majorBidi"/>
          <w:b/>
          <w:bCs/>
          <w:szCs w:val="20"/>
        </w:rPr>
        <w:t xml:space="preserve">Obr. </w:t>
      </w:r>
      <w:r w:rsidR="00396FCC" w:rsidRPr="0052149F">
        <w:rPr>
          <w:rFonts w:eastAsiaTheme="majorEastAsia" w:cstheme="majorBidi"/>
          <w:b/>
          <w:bCs/>
          <w:szCs w:val="20"/>
        </w:rPr>
        <w:t>1</w:t>
      </w:r>
      <w:r w:rsidR="007706D1" w:rsidRPr="0052149F">
        <w:rPr>
          <w:rFonts w:eastAsiaTheme="majorEastAsia" w:cstheme="majorBidi"/>
          <w:b/>
          <w:bCs/>
          <w:szCs w:val="20"/>
        </w:rPr>
        <w:t>3</w:t>
      </w:r>
      <w:r w:rsidRPr="0052149F">
        <w:rPr>
          <w:rFonts w:eastAsiaTheme="majorEastAsia" w:cstheme="majorBidi"/>
          <w:b/>
          <w:bCs/>
          <w:szCs w:val="20"/>
        </w:rPr>
        <w:t>.</w:t>
      </w:r>
      <w:r w:rsidR="00F67F26">
        <w:rPr>
          <w:rFonts w:eastAsiaTheme="majorEastAsia" w:cstheme="majorBidi"/>
          <w:b/>
          <w:bCs/>
          <w:szCs w:val="20"/>
        </w:rPr>
        <w:t>3</w:t>
      </w:r>
      <w:r w:rsidR="006A1AD6">
        <w:rPr>
          <w:rFonts w:eastAsiaTheme="majorEastAsia" w:cstheme="majorBidi"/>
          <w:b/>
          <w:bCs/>
          <w:szCs w:val="20"/>
        </w:rPr>
        <w:t xml:space="preserve">: </w:t>
      </w:r>
      <w:r w:rsidRPr="0052149F">
        <w:rPr>
          <w:rFonts w:eastAsiaTheme="majorEastAsia" w:cstheme="majorBidi"/>
          <w:b/>
          <w:bCs/>
          <w:szCs w:val="20"/>
        </w:rPr>
        <w:t xml:space="preserve">Zóny </w:t>
      </w:r>
      <w:r w:rsidRPr="003B13DB">
        <w:rPr>
          <w:rFonts w:eastAsiaTheme="majorEastAsia" w:cstheme="majorBidi"/>
          <w:b/>
          <w:bCs/>
          <w:szCs w:val="20"/>
        </w:rPr>
        <w:t>havarijního plánování jaderných elektráren</w:t>
      </w:r>
    </w:p>
    <w:p w14:paraId="5E7644FD" w14:textId="77777777" w:rsidR="00944463" w:rsidRPr="00B5240B" w:rsidRDefault="003B13DB" w:rsidP="003B13DB">
      <w:pPr>
        <w:keepNext/>
        <w:autoSpaceDE w:val="0"/>
        <w:autoSpaceDN w:val="0"/>
        <w:adjustRightInd w:val="0"/>
        <w:spacing w:before="120" w:after="0"/>
        <w:jc w:val="left"/>
        <w:rPr>
          <w:rFonts w:eastAsia="Times New Roman" w:cs="Arial"/>
          <w:i/>
          <w:color w:val="FF0000"/>
          <w:szCs w:val="20"/>
          <w:lang w:eastAsia="cs-CZ"/>
        </w:rPr>
      </w:pPr>
      <w:r>
        <w:rPr>
          <w:b/>
          <w:noProof/>
          <w:szCs w:val="20"/>
          <w:lang w:eastAsia="cs-CZ"/>
        </w:rPr>
        <w:drawing>
          <wp:inline distT="0" distB="0" distL="0" distR="0" wp14:anchorId="4A6AB148" wp14:editId="7A1FFB8F">
            <wp:extent cx="6433200" cy="4529886"/>
            <wp:effectExtent l="0" t="0" r="5715" b="4445"/>
            <wp:docPr id="3" name="Obrázek 3" descr="C:\Users\rohrerova\AppData\Local\Microsoft\Windows\INetCache\Content.Word\13_02_havarijniz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hrerova\AppData\Local\Microsoft\Windows\INetCache\Content.Word\13_02_havarijnizony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200" cy="452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4463" w:rsidRPr="003B13DB">
        <w:rPr>
          <w:rFonts w:eastAsia="Times New Roman" w:cs="Arial"/>
          <w:i/>
          <w:szCs w:val="20"/>
          <w:lang w:eastAsia="cs-CZ"/>
        </w:rPr>
        <w:t>Zpracoval: Ústav územního rozvoje, 20</w:t>
      </w:r>
      <w:r w:rsidRPr="003B13DB">
        <w:rPr>
          <w:rFonts w:eastAsia="Times New Roman" w:cs="Arial"/>
          <w:i/>
          <w:szCs w:val="20"/>
          <w:lang w:eastAsia="cs-CZ"/>
        </w:rPr>
        <w:t>20</w:t>
      </w:r>
      <w:r w:rsidR="00944463" w:rsidRPr="003B13DB">
        <w:rPr>
          <w:rFonts w:eastAsia="Times New Roman" w:cs="Arial"/>
          <w:i/>
          <w:szCs w:val="20"/>
          <w:lang w:eastAsia="cs-CZ"/>
        </w:rPr>
        <w:t>.</w:t>
      </w:r>
    </w:p>
    <w:p w14:paraId="7A418AA1" w14:textId="77777777" w:rsidR="00DC1AAB" w:rsidRPr="00B5240B" w:rsidRDefault="00DC1AAB" w:rsidP="00580FAD">
      <w:pPr>
        <w:autoSpaceDE w:val="0"/>
        <w:autoSpaceDN w:val="0"/>
        <w:adjustRightInd w:val="0"/>
        <w:rPr>
          <w:color w:val="FF0000"/>
          <w:szCs w:val="20"/>
        </w:rPr>
      </w:pPr>
    </w:p>
    <w:p w14:paraId="3F7031D5" w14:textId="77777777" w:rsidR="00415AAC" w:rsidRPr="00415AAC" w:rsidRDefault="00415AAC" w:rsidP="00415AAC">
      <w:pPr>
        <w:rPr>
          <w:b/>
          <w:szCs w:val="20"/>
        </w:rPr>
      </w:pPr>
      <w:r w:rsidRPr="00415AAC">
        <w:rPr>
          <w:b/>
          <w:szCs w:val="20"/>
        </w:rPr>
        <w:t>Ostatní celostátně významné zóny havarijního plánování</w:t>
      </w:r>
    </w:p>
    <w:p w14:paraId="4E348F38" w14:textId="3C38FB96" w:rsidR="00415AAC" w:rsidRPr="00616F1D" w:rsidRDefault="00415AAC" w:rsidP="00415AAC">
      <w:pPr>
        <w:widowControl w:val="0"/>
        <w:rPr>
          <w:rFonts w:cs="Arial"/>
          <w:szCs w:val="20"/>
        </w:rPr>
      </w:pPr>
      <w:r w:rsidRPr="00415AAC">
        <w:rPr>
          <w:rFonts w:cs="Arial"/>
          <w:szCs w:val="20"/>
        </w:rPr>
        <w:t>Zóny havarijního plánování se stanoví také pro objekty zařazené do skupiny B podle zákona o prevenci závažných havárií (zákon č.</w:t>
      </w:r>
      <w:r w:rsidR="00D02117">
        <w:rPr>
          <w:rFonts w:cs="Arial"/>
          <w:szCs w:val="20"/>
        </w:rPr>
        <w:t> </w:t>
      </w:r>
      <w:r w:rsidRPr="00415AAC">
        <w:rPr>
          <w:rFonts w:cs="Arial"/>
          <w:szCs w:val="20"/>
        </w:rPr>
        <w:t>224/2015 Sb.). Podklady pro stanovení zóny havarijního plánování zpracuje provozovatel objektu, na základě těchto podkladů stanoví krajský úřad zónu havarijního plánování. V případě, že</w:t>
      </w:r>
      <w:r w:rsidR="00D02117">
        <w:rPr>
          <w:rFonts w:cs="Arial"/>
          <w:szCs w:val="20"/>
        </w:rPr>
        <w:t> </w:t>
      </w:r>
      <w:r w:rsidRPr="00415AAC">
        <w:rPr>
          <w:rFonts w:cs="Arial"/>
          <w:szCs w:val="20"/>
        </w:rPr>
        <w:t xml:space="preserve">by zóna zasahovala na území jiného kraje, poskytne dotčený krajský úřad součinnost potřebnou při stanovení zóny </w:t>
      </w:r>
      <w:r w:rsidRPr="00616F1D">
        <w:rPr>
          <w:rFonts w:cs="Arial"/>
          <w:szCs w:val="20"/>
        </w:rPr>
        <w:t xml:space="preserve">havarijního plánování. </w:t>
      </w:r>
    </w:p>
    <w:p w14:paraId="578D4D49" w14:textId="4937DA90" w:rsidR="00E26A79" w:rsidRDefault="00415AAC" w:rsidP="0011647A">
      <w:pPr>
        <w:rPr>
          <w:rFonts w:cs="Arial"/>
          <w:szCs w:val="20"/>
        </w:rPr>
      </w:pPr>
      <w:r w:rsidRPr="00616F1D">
        <w:rPr>
          <w:rFonts w:cs="Arial"/>
          <w:szCs w:val="20"/>
        </w:rPr>
        <w:t>Zásady pro vymezení zóny havarijního plánování a postup při jejím vymezení stanoví vyhláška č.</w:t>
      </w:r>
      <w:r w:rsidR="00D02117">
        <w:rPr>
          <w:rFonts w:cs="Arial"/>
          <w:szCs w:val="20"/>
        </w:rPr>
        <w:t> </w:t>
      </w:r>
      <w:r w:rsidRPr="00616F1D">
        <w:rPr>
          <w:rFonts w:cs="Arial"/>
          <w:szCs w:val="20"/>
        </w:rPr>
        <w:t>226/2015</w:t>
      </w:r>
      <w:r w:rsidR="00D02117">
        <w:rPr>
          <w:rFonts w:cs="Arial"/>
          <w:szCs w:val="20"/>
        </w:rPr>
        <w:t> </w:t>
      </w:r>
      <w:r w:rsidRPr="00616F1D">
        <w:rPr>
          <w:rFonts w:cs="Arial"/>
          <w:szCs w:val="20"/>
        </w:rPr>
        <w:t xml:space="preserve">Sb. </w:t>
      </w:r>
      <w:r w:rsidR="007A5963" w:rsidRPr="007A5963">
        <w:rPr>
          <w:rFonts w:cs="Arial"/>
          <w:szCs w:val="20"/>
        </w:rPr>
        <w:t xml:space="preserve">V zónách havarijního plánování </w:t>
      </w:r>
      <w:r w:rsidR="002B0452" w:rsidRPr="007A5963">
        <w:rPr>
          <w:rFonts w:cs="Arial"/>
          <w:szCs w:val="20"/>
        </w:rPr>
        <w:t xml:space="preserve">jsou </w:t>
      </w:r>
      <w:r w:rsidR="007A5963" w:rsidRPr="007A5963">
        <w:rPr>
          <w:rFonts w:cs="Arial"/>
          <w:szCs w:val="20"/>
        </w:rPr>
        <w:t>u</w:t>
      </w:r>
      <w:r w:rsidR="002B0452" w:rsidRPr="007A5963">
        <w:rPr>
          <w:rFonts w:cs="Arial"/>
          <w:szCs w:val="20"/>
        </w:rPr>
        <w:t>platňovány požadavky havarijního plánování formou havarijního plánu.</w:t>
      </w:r>
    </w:p>
    <w:p w14:paraId="425FD389" w14:textId="71430FE0" w:rsidR="0011647A" w:rsidRPr="0011647A" w:rsidRDefault="0011647A" w:rsidP="0011647A">
      <w:pPr>
        <w:spacing w:after="0"/>
        <w:jc w:val="left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14:paraId="62DABFD6" w14:textId="77777777" w:rsidR="00261606" w:rsidRPr="00D4036C" w:rsidRDefault="006A1AD6" w:rsidP="006A1AD6">
      <w:pPr>
        <w:pStyle w:val="nadpisek30"/>
        <w:shd w:val="clear" w:color="auto" w:fill="D9D9D9" w:themeFill="background1" w:themeFillShade="D9"/>
        <w:jc w:val="center"/>
        <w:rPr>
          <w:color w:val="000099"/>
        </w:rPr>
      </w:pPr>
      <w:r>
        <w:rPr>
          <w:color w:val="000099"/>
        </w:rPr>
        <w:lastRenderedPageBreak/>
        <w:t xml:space="preserve">III. </w:t>
      </w:r>
      <w:r w:rsidR="00261606" w:rsidRPr="00D4036C">
        <w:rPr>
          <w:color w:val="000099"/>
        </w:rPr>
        <w:t xml:space="preserve">Závěrečný souhrn </w:t>
      </w:r>
    </w:p>
    <w:p w14:paraId="7CFE582B" w14:textId="77777777" w:rsidR="00D4036C" w:rsidRPr="00D4036C" w:rsidRDefault="00D4036C" w:rsidP="00580FAD">
      <w:pPr>
        <w:pStyle w:val="nadpisek30"/>
        <w:spacing w:before="360" w:after="120"/>
        <w:jc w:val="both"/>
        <w:outlineLvl w:val="9"/>
        <w:rPr>
          <w:rFonts w:cs="Arial"/>
          <w:color w:val="000099"/>
          <w:sz w:val="20"/>
          <w:szCs w:val="20"/>
        </w:rPr>
      </w:pPr>
      <w:r w:rsidRPr="00D4036C">
        <w:rPr>
          <w:rFonts w:cs="Arial"/>
          <w:color w:val="000099"/>
          <w:sz w:val="20"/>
          <w:szCs w:val="20"/>
        </w:rPr>
        <w:t>Zóny havarijního plánování a území pro obranu státu</w:t>
      </w:r>
    </w:p>
    <w:p w14:paraId="44896B3F" w14:textId="77777777" w:rsidR="00D4036C" w:rsidRPr="00AC756C" w:rsidRDefault="00D4036C" w:rsidP="00EE2549">
      <w:pPr>
        <w:spacing w:before="240"/>
        <w:rPr>
          <w:rFonts w:eastAsia="Times New Roman" w:cs="Arial"/>
          <w:b/>
          <w:szCs w:val="20"/>
          <w:lang w:eastAsia="cs-CZ"/>
        </w:rPr>
      </w:pPr>
      <w:r w:rsidRPr="00AC756C">
        <w:rPr>
          <w:rFonts w:eastAsia="Times New Roman" w:cs="Arial"/>
          <w:b/>
          <w:szCs w:val="20"/>
          <w:lang w:eastAsia="cs-CZ"/>
        </w:rPr>
        <w:t>Problémy</w:t>
      </w:r>
      <w:r w:rsidRPr="00C46BD1">
        <w:rPr>
          <w:rFonts w:eastAsia="Times New Roman" w:cs="Arial"/>
          <w:b/>
          <w:szCs w:val="20"/>
          <w:lang w:eastAsia="cs-CZ"/>
        </w:rPr>
        <w:t xml:space="preserve"> </w:t>
      </w:r>
      <w:r w:rsidRPr="00AC756C">
        <w:rPr>
          <w:rFonts w:eastAsia="Times New Roman" w:cs="Arial"/>
          <w:b/>
          <w:szCs w:val="20"/>
          <w:lang w:eastAsia="cs-CZ"/>
        </w:rPr>
        <w:t>z hlediska územního plánování</w:t>
      </w:r>
    </w:p>
    <w:p w14:paraId="66E43304" w14:textId="25D8B7DE" w:rsidR="0017270E" w:rsidRDefault="00D4036C" w:rsidP="0054352C">
      <w:pPr>
        <w:autoSpaceDE w:val="0"/>
        <w:autoSpaceDN w:val="0"/>
        <w:adjustRightInd w:val="0"/>
      </w:pPr>
      <w:r w:rsidRPr="00AC756C">
        <w:rPr>
          <w:rFonts w:cs="Arial"/>
          <w:szCs w:val="20"/>
        </w:rPr>
        <w:t>K 1.</w:t>
      </w:r>
      <w:r w:rsidR="00D02117">
        <w:rPr>
          <w:rFonts w:cs="Arial"/>
          <w:szCs w:val="20"/>
        </w:rPr>
        <w:t> </w:t>
      </w:r>
      <w:r w:rsidRPr="00AC756C">
        <w:rPr>
          <w:rFonts w:cs="Arial"/>
          <w:szCs w:val="20"/>
        </w:rPr>
        <w:t>1.</w:t>
      </w:r>
      <w:r w:rsidR="00D02117">
        <w:rPr>
          <w:rFonts w:cs="Arial"/>
          <w:szCs w:val="20"/>
        </w:rPr>
        <w:t> </w:t>
      </w:r>
      <w:r w:rsidRPr="00AC756C">
        <w:rPr>
          <w:rFonts w:cs="Arial"/>
          <w:szCs w:val="20"/>
        </w:rPr>
        <w:t>20</w:t>
      </w:r>
      <w:r w:rsidR="0017270E">
        <w:rPr>
          <w:rFonts w:cs="Arial"/>
          <w:szCs w:val="20"/>
        </w:rPr>
        <w:t>20</w:t>
      </w:r>
      <w:r w:rsidRPr="00AC756C">
        <w:rPr>
          <w:rFonts w:cs="Arial"/>
          <w:szCs w:val="20"/>
        </w:rPr>
        <w:t xml:space="preserve"> se na území ČR nacházely čtyři vojenské újezdy, a to vojenský újezd Boletice, Hradiště, Březina a Libavá. Tato území jsou určena k zajišťování obrany státu a k výcviku ozbrojených sil, státní správu v nich vykonává újezdní úřad, který mimo ji</w:t>
      </w:r>
      <w:r w:rsidR="0054352C">
        <w:rPr>
          <w:rFonts w:cs="Arial"/>
          <w:szCs w:val="20"/>
        </w:rPr>
        <w:t>né pořizuje územní plán újezdu.</w:t>
      </w:r>
      <w:r w:rsidR="0017270E" w:rsidRPr="0017270E">
        <w:t xml:space="preserve"> </w:t>
      </w:r>
    </w:p>
    <w:p w14:paraId="5B860634" w14:textId="77777777" w:rsidR="00270DBA" w:rsidRPr="00270DBA" w:rsidRDefault="0017270E" w:rsidP="0054352C">
      <w:pPr>
        <w:autoSpaceDE w:val="0"/>
        <w:autoSpaceDN w:val="0"/>
        <w:adjustRightInd w:val="0"/>
      </w:pPr>
      <w:r>
        <w:t xml:space="preserve">Některé vojenské újezdy nebo jejich části patří do soustavy Natura 2000, sloužících k ochraně z evropského pohledu nejcennější, nejvíce ohrožené, vzácné či endemické skupiny druhů živočichů, rostlin a typů přírodních </w:t>
      </w:r>
      <w:r w:rsidRPr="00270DBA">
        <w:t>stanovišť</w:t>
      </w:r>
      <w:r w:rsidR="00270DBA" w:rsidRPr="00270DBA">
        <w:t>.</w:t>
      </w:r>
    </w:p>
    <w:p w14:paraId="3FA8EC5B" w14:textId="7D018CF7" w:rsidR="00270DBA" w:rsidRPr="00270DBA" w:rsidRDefault="00270DBA" w:rsidP="00270DBA">
      <w:pPr>
        <w:autoSpaceDE w:val="0"/>
        <w:autoSpaceDN w:val="0"/>
        <w:adjustRightInd w:val="0"/>
        <w:rPr>
          <w:rFonts w:cs="Arial"/>
          <w:color w:val="FF0000"/>
          <w:szCs w:val="20"/>
        </w:rPr>
      </w:pPr>
      <w:r w:rsidRPr="00270DBA">
        <w:rPr>
          <w:rFonts w:cs="Arial"/>
          <w:szCs w:val="20"/>
        </w:rPr>
        <w:t>Na území ČR byly vymezeny zóny havarijního plánování Jaderné elektrárny Dukovany a Jaderné elektrárny Temelín. Další zóny havarijního plánování pro vybrané objekty vymezují podle zákona o prevenci závažných havárií krajské úřady.</w:t>
      </w:r>
    </w:p>
    <w:p w14:paraId="4E803560" w14:textId="77777777" w:rsidR="00D4036C" w:rsidRPr="00EE2549" w:rsidRDefault="00D4036C" w:rsidP="00D02117">
      <w:pPr>
        <w:spacing w:before="120"/>
        <w:rPr>
          <w:rFonts w:eastAsia="Times New Roman" w:cs="Arial"/>
          <w:b/>
          <w:szCs w:val="20"/>
          <w:lang w:eastAsia="cs-CZ"/>
        </w:rPr>
      </w:pPr>
      <w:r w:rsidRPr="00EE2549">
        <w:rPr>
          <w:rFonts w:eastAsia="Times New Roman" w:cs="Arial"/>
          <w:b/>
          <w:szCs w:val="20"/>
          <w:lang w:eastAsia="cs-CZ"/>
        </w:rPr>
        <w:t xml:space="preserve">Náměty z hlediska územního plánování </w:t>
      </w:r>
    </w:p>
    <w:p w14:paraId="278C874F" w14:textId="77777777" w:rsidR="00D4036C" w:rsidRPr="00AC756C" w:rsidRDefault="00D4036C" w:rsidP="00D4036C">
      <w:pPr>
        <w:autoSpaceDE w:val="0"/>
        <w:autoSpaceDN w:val="0"/>
        <w:adjustRightInd w:val="0"/>
        <w:rPr>
          <w:rFonts w:cs="Arial"/>
          <w:szCs w:val="20"/>
        </w:rPr>
      </w:pPr>
      <w:r w:rsidRPr="00AC756C">
        <w:rPr>
          <w:rFonts w:cs="Arial"/>
          <w:szCs w:val="20"/>
        </w:rPr>
        <w:t xml:space="preserve">Z pohledu územního plánování představují zóny havarijního plánování a vojenské újezdy </w:t>
      </w:r>
      <w:r>
        <w:rPr>
          <w:rFonts w:cs="Arial"/>
          <w:szCs w:val="20"/>
        </w:rPr>
        <w:t xml:space="preserve">zejména </w:t>
      </w:r>
      <w:r w:rsidRPr="00AC756C">
        <w:rPr>
          <w:rFonts w:cs="Arial"/>
          <w:szCs w:val="20"/>
        </w:rPr>
        <w:t xml:space="preserve">limit využití území. Při zpracování územně plánovací dokumentace i při využití území je nutné respektovat podmínky a omezení </w:t>
      </w:r>
      <w:r>
        <w:rPr>
          <w:rFonts w:cs="Arial"/>
          <w:szCs w:val="20"/>
        </w:rPr>
        <w:t xml:space="preserve">v nich </w:t>
      </w:r>
      <w:r w:rsidRPr="00AC756C">
        <w:rPr>
          <w:rFonts w:cs="Arial"/>
          <w:szCs w:val="20"/>
        </w:rPr>
        <w:t>stanovené.</w:t>
      </w:r>
    </w:p>
    <w:p w14:paraId="552F9699" w14:textId="77777777" w:rsidR="009B1BCF" w:rsidRPr="00580FAD" w:rsidRDefault="009B1BCF" w:rsidP="00580FAD">
      <w:pPr>
        <w:rPr>
          <w:rFonts w:cs="Arial"/>
          <w:color w:val="000000"/>
          <w:szCs w:val="20"/>
        </w:rPr>
      </w:pPr>
    </w:p>
    <w:p w14:paraId="1DB14E91" w14:textId="77777777" w:rsidR="006A1AD6" w:rsidRPr="00FC3B4C" w:rsidRDefault="006A1AD6" w:rsidP="006A1AD6">
      <w:pPr>
        <w:pStyle w:val="nadpisek30"/>
        <w:shd w:val="clear" w:color="auto" w:fill="D9D9D9" w:themeFill="background1" w:themeFillShade="D9"/>
        <w:jc w:val="center"/>
        <w:rPr>
          <w:color w:val="000099"/>
        </w:rPr>
      </w:pPr>
      <w:r>
        <w:rPr>
          <w:color w:val="000099"/>
        </w:rPr>
        <w:t xml:space="preserve">IV. </w:t>
      </w:r>
      <w:r w:rsidRPr="00FC3B4C">
        <w:rPr>
          <w:color w:val="000099"/>
        </w:rPr>
        <w:t xml:space="preserve">Právní rámec, zákony </w:t>
      </w:r>
      <w:r>
        <w:rPr>
          <w:color w:val="000099"/>
        </w:rPr>
        <w:t xml:space="preserve">a </w:t>
      </w:r>
      <w:r w:rsidRPr="00FC3B4C">
        <w:rPr>
          <w:color w:val="000099"/>
        </w:rPr>
        <w:t xml:space="preserve">vyhlášky </w:t>
      </w:r>
    </w:p>
    <w:p w14:paraId="361FC221" w14:textId="77777777" w:rsidR="00A0474C" w:rsidRPr="006A1AD6" w:rsidRDefault="00A0474C" w:rsidP="006A1AD6">
      <w:pPr>
        <w:pStyle w:val="Odstavecseseznamem"/>
        <w:numPr>
          <w:ilvl w:val="0"/>
          <w:numId w:val="18"/>
        </w:numPr>
        <w:spacing w:before="120" w:after="0"/>
        <w:ind w:left="284" w:hanging="284"/>
        <w:rPr>
          <w:b/>
          <w:szCs w:val="20"/>
        </w:rPr>
      </w:pPr>
      <w:r w:rsidRPr="006A1AD6">
        <w:rPr>
          <w:b/>
          <w:szCs w:val="20"/>
        </w:rPr>
        <w:t>Zákon č. </w:t>
      </w:r>
      <w:hyperlink r:id="rId45" w:tooltip="Zákon č. 15/2015 Sb." w:history="1">
        <w:r w:rsidRPr="006A1AD6">
          <w:rPr>
            <w:b/>
            <w:szCs w:val="20"/>
          </w:rPr>
          <w:t>15/2015 Sb.</w:t>
        </w:r>
      </w:hyperlink>
      <w:r w:rsidRPr="006A1AD6">
        <w:rPr>
          <w:b/>
          <w:szCs w:val="20"/>
        </w:rPr>
        <w:t>, o zrušení vojenského újezdu Brdy, o stanov</w:t>
      </w:r>
      <w:r w:rsidR="00F837B2">
        <w:rPr>
          <w:b/>
          <w:szCs w:val="20"/>
        </w:rPr>
        <w:t>ení hranic vojenských újezdů, o </w:t>
      </w:r>
      <w:r w:rsidRPr="006A1AD6">
        <w:rPr>
          <w:b/>
          <w:szCs w:val="20"/>
        </w:rPr>
        <w:t>změně hranic krajů a o změně souvisejících zákonů (zákon o hranicích vojenských újezdů).</w:t>
      </w:r>
    </w:p>
    <w:p w14:paraId="7B674154" w14:textId="77777777" w:rsidR="00A0474C" w:rsidRPr="006A1AD6" w:rsidRDefault="00A0474C" w:rsidP="006A1AD6">
      <w:pPr>
        <w:pStyle w:val="Odstavecseseznamem"/>
        <w:spacing w:after="0"/>
        <w:ind w:left="284"/>
        <w:rPr>
          <w:i/>
          <w:szCs w:val="20"/>
        </w:rPr>
      </w:pPr>
      <w:r w:rsidRPr="006A1AD6">
        <w:rPr>
          <w:i/>
          <w:szCs w:val="20"/>
        </w:rPr>
        <w:t>Zákon je v gesci Ministerstva obrany</w:t>
      </w:r>
      <w:r w:rsidR="00002D58" w:rsidRPr="006A1AD6">
        <w:rPr>
          <w:i/>
          <w:szCs w:val="20"/>
        </w:rPr>
        <w:t>.</w:t>
      </w:r>
    </w:p>
    <w:p w14:paraId="43422F72" w14:textId="1CD81A09" w:rsidR="00407DD8" w:rsidRPr="006A1AD6" w:rsidRDefault="00407DD8" w:rsidP="006A1AD6">
      <w:pPr>
        <w:pStyle w:val="Odstavecseseznamem"/>
        <w:numPr>
          <w:ilvl w:val="0"/>
          <w:numId w:val="18"/>
        </w:numPr>
        <w:spacing w:before="120" w:after="0"/>
        <w:ind w:left="284" w:hanging="284"/>
        <w:rPr>
          <w:b/>
          <w:szCs w:val="20"/>
        </w:rPr>
      </w:pPr>
      <w:r w:rsidRPr="006A1AD6">
        <w:rPr>
          <w:b/>
          <w:szCs w:val="20"/>
        </w:rPr>
        <w:t>Zákon č.</w:t>
      </w:r>
      <w:r w:rsidR="00D02117">
        <w:rPr>
          <w:b/>
          <w:szCs w:val="20"/>
        </w:rPr>
        <w:t> </w:t>
      </w:r>
      <w:r w:rsidRPr="006A1AD6">
        <w:rPr>
          <w:b/>
          <w:szCs w:val="20"/>
        </w:rPr>
        <w:t>222/1999 Sb., o zajišťování obrany České republiky, ve znění pozdějších předpisů.</w:t>
      </w:r>
    </w:p>
    <w:p w14:paraId="5D231309" w14:textId="77777777" w:rsidR="009B44C8" w:rsidRPr="006A1AD6" w:rsidRDefault="00407DD8" w:rsidP="006A1AD6">
      <w:pPr>
        <w:pStyle w:val="Odstavecseseznamem"/>
        <w:spacing w:after="0"/>
        <w:ind w:left="284"/>
        <w:rPr>
          <w:i/>
          <w:szCs w:val="20"/>
        </w:rPr>
      </w:pPr>
      <w:r w:rsidRPr="006A1AD6">
        <w:rPr>
          <w:i/>
          <w:szCs w:val="20"/>
        </w:rPr>
        <w:t>Zákon je v gesci Ministerstva obrany.</w:t>
      </w:r>
      <w:r w:rsidR="009B44C8" w:rsidRPr="006A1AD6">
        <w:rPr>
          <w:i/>
          <w:szCs w:val="20"/>
        </w:rPr>
        <w:t xml:space="preserve"> </w:t>
      </w:r>
    </w:p>
    <w:p w14:paraId="259E2C51" w14:textId="1F6B0EB6" w:rsidR="009B44C8" w:rsidRPr="006A1AD6" w:rsidRDefault="009B44C8" w:rsidP="006A1AD6">
      <w:pPr>
        <w:pStyle w:val="Odstavecseseznamem"/>
        <w:numPr>
          <w:ilvl w:val="0"/>
          <w:numId w:val="18"/>
        </w:numPr>
        <w:spacing w:before="120" w:after="0"/>
        <w:ind w:left="284" w:hanging="284"/>
        <w:rPr>
          <w:b/>
          <w:szCs w:val="20"/>
        </w:rPr>
      </w:pPr>
      <w:r w:rsidRPr="006A1AD6">
        <w:rPr>
          <w:b/>
          <w:szCs w:val="20"/>
        </w:rPr>
        <w:t>Zákon č.</w:t>
      </w:r>
      <w:r w:rsidR="00D02117">
        <w:rPr>
          <w:b/>
          <w:szCs w:val="20"/>
        </w:rPr>
        <w:t> </w:t>
      </w:r>
      <w:r w:rsidRPr="006A1AD6">
        <w:rPr>
          <w:b/>
          <w:szCs w:val="20"/>
        </w:rPr>
        <w:t>14/1992 Sb. ze dne 19. února 1992, o ochraně přírody a krajiny</w:t>
      </w:r>
    </w:p>
    <w:p w14:paraId="4016F66B" w14:textId="77777777" w:rsidR="009B44C8" w:rsidRPr="006A1AD6" w:rsidRDefault="009B44C8" w:rsidP="006A1AD6">
      <w:pPr>
        <w:pStyle w:val="Odstavecseseznamem"/>
        <w:spacing w:after="0"/>
        <w:ind w:left="284"/>
        <w:rPr>
          <w:i/>
          <w:szCs w:val="20"/>
        </w:rPr>
      </w:pPr>
      <w:r w:rsidRPr="006A1AD6">
        <w:rPr>
          <w:i/>
          <w:szCs w:val="20"/>
        </w:rPr>
        <w:t xml:space="preserve">Zákon je v gesci Ministerstva životního prostředí. </w:t>
      </w:r>
    </w:p>
    <w:p w14:paraId="6635BD50" w14:textId="08681AA4" w:rsidR="007401AB" w:rsidRPr="006A1AD6" w:rsidRDefault="007401AB" w:rsidP="007401AB">
      <w:pPr>
        <w:pStyle w:val="Odstavecseseznamem"/>
        <w:numPr>
          <w:ilvl w:val="0"/>
          <w:numId w:val="18"/>
        </w:numPr>
        <w:spacing w:before="120" w:after="0"/>
        <w:ind w:left="284" w:hanging="284"/>
        <w:rPr>
          <w:b/>
          <w:szCs w:val="20"/>
        </w:rPr>
      </w:pPr>
      <w:r w:rsidRPr="006A1AD6">
        <w:rPr>
          <w:b/>
          <w:szCs w:val="20"/>
        </w:rPr>
        <w:t>Zákon č.</w:t>
      </w:r>
      <w:r w:rsidR="00D02117">
        <w:rPr>
          <w:b/>
          <w:szCs w:val="20"/>
        </w:rPr>
        <w:t> </w:t>
      </w:r>
      <w:r w:rsidRPr="006A1AD6">
        <w:rPr>
          <w:b/>
          <w:szCs w:val="20"/>
        </w:rPr>
        <w:t>224/2015 Sb., o prevenci závažných havárií způsobených vybranými nebezpečnými chemickými látkami nebo chemickými směsmi a o změně zákona č.</w:t>
      </w:r>
      <w:r w:rsidR="00D02117">
        <w:rPr>
          <w:b/>
          <w:szCs w:val="20"/>
        </w:rPr>
        <w:t> </w:t>
      </w:r>
      <w:r w:rsidRPr="006A1AD6">
        <w:rPr>
          <w:b/>
          <w:szCs w:val="20"/>
        </w:rPr>
        <w:t>634/2004 Sb., o správních poplatcích, ve znění pozdějších předpisů, (zákon o prevenci závažných havárií)</w:t>
      </w:r>
      <w:r>
        <w:rPr>
          <w:b/>
          <w:szCs w:val="20"/>
        </w:rPr>
        <w:t>, ve znění pozdějších předpisů.</w:t>
      </w:r>
    </w:p>
    <w:p w14:paraId="36AC8C1E" w14:textId="77777777" w:rsidR="007401AB" w:rsidRPr="006A1AD6" w:rsidRDefault="007401AB" w:rsidP="007401AB">
      <w:pPr>
        <w:pStyle w:val="Odstavecseseznamem"/>
        <w:spacing w:after="0"/>
        <w:ind w:left="284"/>
        <w:rPr>
          <w:i/>
          <w:szCs w:val="20"/>
        </w:rPr>
      </w:pPr>
      <w:r w:rsidRPr="006A1AD6">
        <w:rPr>
          <w:i/>
          <w:szCs w:val="20"/>
        </w:rPr>
        <w:t>Zákon je v gesci Ministerstva životního prostředí.</w:t>
      </w:r>
    </w:p>
    <w:p w14:paraId="14881D83" w14:textId="5D794415" w:rsidR="007401AB" w:rsidRPr="006A1AD6" w:rsidRDefault="007401AB" w:rsidP="007401AB">
      <w:pPr>
        <w:pStyle w:val="Odstavecseseznamem"/>
        <w:numPr>
          <w:ilvl w:val="0"/>
          <w:numId w:val="18"/>
        </w:numPr>
        <w:spacing w:before="120" w:after="0"/>
        <w:ind w:left="284" w:hanging="284"/>
        <w:rPr>
          <w:b/>
          <w:szCs w:val="20"/>
        </w:rPr>
      </w:pPr>
      <w:r w:rsidRPr="006A1AD6">
        <w:rPr>
          <w:b/>
          <w:szCs w:val="20"/>
        </w:rPr>
        <w:t>Zákon č.</w:t>
      </w:r>
      <w:r w:rsidR="00D02117">
        <w:rPr>
          <w:b/>
          <w:szCs w:val="20"/>
        </w:rPr>
        <w:t> </w:t>
      </w:r>
      <w:r w:rsidRPr="006A1AD6">
        <w:rPr>
          <w:b/>
          <w:szCs w:val="20"/>
        </w:rPr>
        <w:t>263/2016 Sb., atomový zákon</w:t>
      </w:r>
      <w:r>
        <w:rPr>
          <w:b/>
          <w:szCs w:val="20"/>
        </w:rPr>
        <w:t>, ve znění pozdějších předpisů</w:t>
      </w:r>
      <w:r w:rsidRPr="006A1AD6">
        <w:rPr>
          <w:b/>
          <w:szCs w:val="20"/>
        </w:rPr>
        <w:t>.</w:t>
      </w:r>
    </w:p>
    <w:p w14:paraId="44E0F06C" w14:textId="77777777" w:rsidR="007401AB" w:rsidRPr="006A1AD6" w:rsidRDefault="007401AB" w:rsidP="007401AB">
      <w:pPr>
        <w:pStyle w:val="Odstavecseseznamem"/>
        <w:spacing w:after="0"/>
        <w:ind w:left="284"/>
        <w:rPr>
          <w:i/>
          <w:szCs w:val="20"/>
        </w:rPr>
      </w:pPr>
      <w:r w:rsidRPr="006A1AD6">
        <w:rPr>
          <w:i/>
          <w:szCs w:val="20"/>
        </w:rPr>
        <w:t>Zákon je v gesci Státního úřadu pro jadernou bezpečnost.</w:t>
      </w:r>
    </w:p>
    <w:p w14:paraId="0474442B" w14:textId="7732D443" w:rsidR="007401AB" w:rsidRPr="006A1AD6" w:rsidRDefault="007401AB" w:rsidP="007401AB">
      <w:pPr>
        <w:pStyle w:val="Odstavecseseznamem"/>
        <w:numPr>
          <w:ilvl w:val="0"/>
          <w:numId w:val="18"/>
        </w:numPr>
        <w:spacing w:before="120" w:after="0"/>
        <w:ind w:left="284" w:hanging="284"/>
        <w:rPr>
          <w:b/>
          <w:szCs w:val="20"/>
        </w:rPr>
      </w:pPr>
      <w:r w:rsidRPr="006A1AD6">
        <w:rPr>
          <w:b/>
          <w:szCs w:val="20"/>
        </w:rPr>
        <w:t>Vyhláška č.</w:t>
      </w:r>
      <w:r w:rsidR="00D02117">
        <w:rPr>
          <w:b/>
          <w:szCs w:val="20"/>
        </w:rPr>
        <w:t> </w:t>
      </w:r>
      <w:r w:rsidRPr="006A1AD6">
        <w:rPr>
          <w:b/>
          <w:szCs w:val="20"/>
        </w:rPr>
        <w:t>226/2015 Sb., o zásadách pro vymezení zóny havarijního plánování a postupu při jejím vymezení a o náležitostech obsahu vnějšího havarijního plánu a jeho struktuře</w:t>
      </w:r>
      <w:r>
        <w:rPr>
          <w:b/>
          <w:szCs w:val="20"/>
        </w:rPr>
        <w:t>, ve znění vyhlášky č. 311/2021 Sb.</w:t>
      </w:r>
    </w:p>
    <w:p w14:paraId="7B67CC6E" w14:textId="77777777" w:rsidR="007401AB" w:rsidRPr="006A1AD6" w:rsidRDefault="007401AB" w:rsidP="007401AB">
      <w:pPr>
        <w:pStyle w:val="Odstavecseseznamem"/>
        <w:spacing w:after="0"/>
        <w:ind w:left="284"/>
        <w:rPr>
          <w:i/>
          <w:szCs w:val="20"/>
        </w:rPr>
      </w:pPr>
      <w:r w:rsidRPr="006A1AD6">
        <w:rPr>
          <w:i/>
          <w:szCs w:val="20"/>
        </w:rPr>
        <w:t>Vyhláška je v gesci Ministerstva vnitra.</w:t>
      </w:r>
    </w:p>
    <w:p w14:paraId="65A8E2DD" w14:textId="77777777" w:rsidR="003E466B" w:rsidRPr="0025019D" w:rsidRDefault="006A1AD6" w:rsidP="006A1AD6">
      <w:pPr>
        <w:pStyle w:val="nadpisek30"/>
        <w:shd w:val="clear" w:color="auto" w:fill="D9D9D9" w:themeFill="background1" w:themeFillShade="D9"/>
        <w:jc w:val="center"/>
        <w:rPr>
          <w:color w:val="000099"/>
        </w:rPr>
      </w:pPr>
      <w:r>
        <w:rPr>
          <w:color w:val="000099"/>
        </w:rPr>
        <w:t xml:space="preserve">V. </w:t>
      </w:r>
      <w:r w:rsidR="00BE2E69" w:rsidRPr="0025019D">
        <w:rPr>
          <w:color w:val="000099"/>
        </w:rPr>
        <w:t>Použité z</w:t>
      </w:r>
      <w:r w:rsidR="0025019D">
        <w:rPr>
          <w:color w:val="000099"/>
        </w:rPr>
        <w:t>droje</w:t>
      </w:r>
    </w:p>
    <w:p w14:paraId="1B142D23" w14:textId="77777777" w:rsidR="006A1AD6" w:rsidRPr="006A1AD6" w:rsidRDefault="006A1AD6" w:rsidP="006A1AD6">
      <w:pPr>
        <w:pStyle w:val="napisek4"/>
        <w:numPr>
          <w:ilvl w:val="0"/>
          <w:numId w:val="0"/>
        </w:numPr>
        <w:spacing w:before="360"/>
        <w:rPr>
          <w:rFonts w:eastAsia="Times New Roman"/>
          <w:sz w:val="20"/>
          <w:szCs w:val="20"/>
          <w:lang w:eastAsia="cs-CZ"/>
        </w:rPr>
      </w:pPr>
      <w:r w:rsidRPr="006A1AD6">
        <w:rPr>
          <w:rFonts w:eastAsia="Times New Roman"/>
          <w:sz w:val="20"/>
          <w:szCs w:val="20"/>
          <w:lang w:eastAsia="cs-CZ"/>
        </w:rPr>
        <w:t xml:space="preserve">Strategické a </w:t>
      </w:r>
      <w:proofErr w:type="gramStart"/>
      <w:r w:rsidRPr="006A1AD6">
        <w:rPr>
          <w:rFonts w:eastAsia="Times New Roman"/>
          <w:sz w:val="20"/>
          <w:szCs w:val="20"/>
          <w:lang w:eastAsia="cs-CZ"/>
        </w:rPr>
        <w:t>rezortní</w:t>
      </w:r>
      <w:proofErr w:type="gramEnd"/>
      <w:r w:rsidRPr="006A1AD6">
        <w:rPr>
          <w:rFonts w:eastAsia="Times New Roman"/>
          <w:sz w:val="20"/>
          <w:szCs w:val="20"/>
          <w:lang w:eastAsia="cs-CZ"/>
        </w:rPr>
        <w:t xml:space="preserve"> dokumenty </w:t>
      </w:r>
    </w:p>
    <w:p w14:paraId="1DF11AFE" w14:textId="77777777" w:rsidR="00602EFD" w:rsidRPr="000F41FE" w:rsidRDefault="00602EFD" w:rsidP="00602EFD">
      <w:pPr>
        <w:pStyle w:val="Odstavecseseznamem"/>
        <w:numPr>
          <w:ilvl w:val="0"/>
          <w:numId w:val="37"/>
        </w:numPr>
        <w:spacing w:before="120" w:after="0"/>
        <w:ind w:left="425" w:hanging="425"/>
        <w:rPr>
          <w:b/>
          <w:szCs w:val="20"/>
        </w:rPr>
      </w:pPr>
      <w:r w:rsidRPr="000F41FE">
        <w:rPr>
          <w:b/>
          <w:szCs w:val="20"/>
        </w:rPr>
        <w:t xml:space="preserve">Politika územního rozvoje ČR ve znění Aktualizace č. </w:t>
      </w:r>
      <w:r>
        <w:rPr>
          <w:b/>
          <w:szCs w:val="20"/>
        </w:rPr>
        <w:t>4</w:t>
      </w:r>
      <w:r w:rsidRPr="000F41FE">
        <w:rPr>
          <w:b/>
          <w:szCs w:val="20"/>
        </w:rPr>
        <w:t xml:space="preserve"> </w:t>
      </w:r>
    </w:p>
    <w:p w14:paraId="45A536A6" w14:textId="77777777" w:rsidR="00602EFD" w:rsidRPr="000F41FE" w:rsidRDefault="00602EFD" w:rsidP="00602EFD">
      <w:pPr>
        <w:spacing w:after="0"/>
        <w:ind w:firstLine="426"/>
        <w:jc w:val="left"/>
        <w:rPr>
          <w:szCs w:val="20"/>
        </w:rPr>
      </w:pPr>
      <w:r w:rsidRPr="000F41FE">
        <w:rPr>
          <w:szCs w:val="20"/>
        </w:rPr>
        <w:t xml:space="preserve">Schválena usnesením vlády ze dne </w:t>
      </w:r>
      <w:r w:rsidRPr="00FE1A2B">
        <w:rPr>
          <w:szCs w:val="20"/>
        </w:rPr>
        <w:t>12. července 2021 č. 618</w:t>
      </w:r>
      <w:r w:rsidRPr="000F41FE">
        <w:rPr>
          <w:szCs w:val="20"/>
        </w:rPr>
        <w:t>.</w:t>
      </w:r>
    </w:p>
    <w:p w14:paraId="6E2E56DE" w14:textId="77777777" w:rsidR="00602EFD" w:rsidRPr="000F41FE" w:rsidRDefault="00602EFD" w:rsidP="00602EFD">
      <w:pPr>
        <w:spacing w:after="0"/>
        <w:ind w:firstLine="426"/>
        <w:jc w:val="left"/>
        <w:rPr>
          <w:i/>
          <w:szCs w:val="20"/>
        </w:rPr>
      </w:pPr>
      <w:r w:rsidRPr="000F41FE">
        <w:rPr>
          <w:i/>
          <w:szCs w:val="20"/>
        </w:rPr>
        <w:t xml:space="preserve">Dokument je v gesci Ministerstva pro místní rozvoj. </w:t>
      </w:r>
    </w:p>
    <w:p w14:paraId="29EE5274" w14:textId="29EF816E" w:rsidR="006A1AD6" w:rsidRDefault="006A1AD6" w:rsidP="00155469">
      <w:pPr>
        <w:autoSpaceDE w:val="0"/>
        <w:autoSpaceDN w:val="0"/>
        <w:adjustRightInd w:val="0"/>
        <w:spacing w:after="0"/>
        <w:rPr>
          <w:rFonts w:eastAsia="Times New Roman" w:cs="Arial"/>
          <w:i/>
          <w:szCs w:val="20"/>
          <w:lang w:eastAsia="cs-CZ"/>
        </w:rPr>
      </w:pPr>
    </w:p>
    <w:p w14:paraId="36DDFB1E" w14:textId="77777777" w:rsidR="00F837B2" w:rsidRPr="000C73ED" w:rsidRDefault="00F837B2" w:rsidP="00F837B2">
      <w:pPr>
        <w:pStyle w:val="napisek4"/>
        <w:numPr>
          <w:ilvl w:val="0"/>
          <w:numId w:val="0"/>
        </w:numPr>
        <w:spacing w:before="360"/>
        <w:rPr>
          <w:rFonts w:eastAsia="Times New Roman"/>
          <w:sz w:val="20"/>
          <w:szCs w:val="20"/>
          <w:lang w:eastAsia="cs-CZ"/>
        </w:rPr>
      </w:pPr>
      <w:r w:rsidRPr="000C73ED">
        <w:rPr>
          <w:rFonts w:eastAsia="Times New Roman"/>
          <w:sz w:val="20"/>
          <w:szCs w:val="20"/>
          <w:lang w:eastAsia="cs-CZ"/>
        </w:rPr>
        <w:t>Ostatní</w:t>
      </w:r>
    </w:p>
    <w:p w14:paraId="7CF7729B" w14:textId="77777777" w:rsidR="003E466B" w:rsidRPr="00F837B2" w:rsidRDefault="003E466B" w:rsidP="002C49B7">
      <w:pPr>
        <w:pStyle w:val="Odstavecseseznamem"/>
        <w:numPr>
          <w:ilvl w:val="0"/>
          <w:numId w:val="18"/>
        </w:numPr>
        <w:spacing w:before="120" w:after="0"/>
        <w:ind w:left="284" w:hanging="284"/>
        <w:jc w:val="left"/>
        <w:rPr>
          <w:i/>
          <w:szCs w:val="20"/>
        </w:rPr>
      </w:pPr>
      <w:r w:rsidRPr="00F837B2">
        <w:rPr>
          <w:i/>
          <w:szCs w:val="20"/>
        </w:rPr>
        <w:t>Ministerstvo obrany, Informace o vojenských újezdech</w:t>
      </w:r>
      <w:r w:rsidR="002514E0" w:rsidRPr="00F837B2">
        <w:rPr>
          <w:i/>
          <w:szCs w:val="20"/>
        </w:rPr>
        <w:t xml:space="preserve"> </w:t>
      </w:r>
      <w:r w:rsidRPr="00F837B2">
        <w:rPr>
          <w:i/>
          <w:szCs w:val="20"/>
        </w:rPr>
        <w:t>[cit. 2020-05-25</w:t>
      </w:r>
      <w:r w:rsidR="002514E0" w:rsidRPr="00F837B2">
        <w:rPr>
          <w:i/>
          <w:szCs w:val="20"/>
        </w:rPr>
        <w:t xml:space="preserve">]. </w:t>
      </w:r>
      <w:r w:rsidRPr="00F837B2">
        <w:rPr>
          <w:i/>
          <w:szCs w:val="20"/>
        </w:rPr>
        <w:t xml:space="preserve">Dostupné z URL:  </w:t>
      </w:r>
      <w:hyperlink r:id="rId46" w:history="1">
        <w:r w:rsidRPr="00F837B2">
          <w:rPr>
            <w:i/>
          </w:rPr>
          <w:t>http://www.acr.army.cz/scripts/detail.php?id=215&amp;csrf=959IG2ISs8psvde2ny3o3xou8I8WABB5mFLmCV7clxsFY01n</w:t>
        </w:r>
      </w:hyperlink>
      <w:r w:rsidRPr="00F837B2">
        <w:rPr>
          <w:i/>
          <w:szCs w:val="20"/>
        </w:rPr>
        <w:t>.</w:t>
      </w:r>
    </w:p>
    <w:p w14:paraId="3BF493CD" w14:textId="77777777" w:rsidR="003E466B" w:rsidRPr="00F837B2" w:rsidRDefault="003E466B" w:rsidP="002C49B7">
      <w:pPr>
        <w:pStyle w:val="Odstavecseseznamem"/>
        <w:numPr>
          <w:ilvl w:val="0"/>
          <w:numId w:val="18"/>
        </w:numPr>
        <w:spacing w:before="120" w:after="0"/>
        <w:ind w:left="284" w:hanging="284"/>
        <w:jc w:val="left"/>
        <w:rPr>
          <w:i/>
          <w:szCs w:val="20"/>
        </w:rPr>
      </w:pPr>
      <w:r w:rsidRPr="00F837B2">
        <w:rPr>
          <w:i/>
          <w:szCs w:val="20"/>
        </w:rPr>
        <w:t xml:space="preserve">Český ústav zeměměřičský a katastrální. Dostupné z URL: </w:t>
      </w:r>
      <w:hyperlink r:id="rId47" w:history="1">
        <w:r w:rsidRPr="00F837B2">
          <w:rPr>
            <w:i/>
            <w:szCs w:val="20"/>
          </w:rPr>
          <w:t>http://www.cuzk.cz/</w:t>
        </w:r>
      </w:hyperlink>
      <w:r w:rsidRPr="00F837B2">
        <w:rPr>
          <w:i/>
          <w:szCs w:val="20"/>
        </w:rPr>
        <w:t>.</w:t>
      </w:r>
    </w:p>
    <w:p w14:paraId="30D7041A" w14:textId="77777777" w:rsidR="002D433A" w:rsidRPr="00F837B2" w:rsidRDefault="002D433A" w:rsidP="002C49B7">
      <w:pPr>
        <w:pStyle w:val="Odstavecseseznamem"/>
        <w:numPr>
          <w:ilvl w:val="0"/>
          <w:numId w:val="18"/>
        </w:numPr>
        <w:spacing w:before="120" w:after="0"/>
        <w:ind w:left="284" w:hanging="284"/>
        <w:jc w:val="left"/>
        <w:rPr>
          <w:i/>
          <w:szCs w:val="20"/>
        </w:rPr>
      </w:pPr>
      <w:r w:rsidRPr="00F837B2">
        <w:rPr>
          <w:i/>
          <w:szCs w:val="20"/>
        </w:rPr>
        <w:t>Aktivní zóna. On-line časopis Jaderné elektrárny Dukovany</w:t>
      </w:r>
      <w:r w:rsidR="007706D1" w:rsidRPr="00F837B2">
        <w:rPr>
          <w:i/>
          <w:szCs w:val="20"/>
        </w:rPr>
        <w:t xml:space="preserve"> [online]</w:t>
      </w:r>
      <w:r w:rsidRPr="00F837B2">
        <w:rPr>
          <w:i/>
          <w:szCs w:val="20"/>
        </w:rPr>
        <w:t>.</w:t>
      </w:r>
      <w:r w:rsidR="00847A38" w:rsidRPr="00F837B2">
        <w:rPr>
          <w:i/>
          <w:szCs w:val="20"/>
        </w:rPr>
        <w:t xml:space="preserve"> </w:t>
      </w:r>
      <w:r w:rsidR="007706D1" w:rsidRPr="00F837B2">
        <w:rPr>
          <w:i/>
          <w:szCs w:val="20"/>
        </w:rPr>
        <w:t>Praha: ČEZ, 2020. [cit. 2020-05-25]. Dostupné z URL: &lt;</w:t>
      </w:r>
      <w:r w:rsidR="00847A38" w:rsidRPr="00F837B2">
        <w:rPr>
          <w:i/>
          <w:szCs w:val="20"/>
        </w:rPr>
        <w:t>https://www.aktivnizona.cz/cs/</w:t>
      </w:r>
      <w:proofErr w:type="spellStart"/>
      <w:r w:rsidR="00847A38" w:rsidRPr="00F837B2">
        <w:rPr>
          <w:i/>
          <w:szCs w:val="20"/>
        </w:rPr>
        <w:t>uvod</w:t>
      </w:r>
      <w:proofErr w:type="spellEnd"/>
      <w:r w:rsidR="007706D1" w:rsidRPr="00F837B2">
        <w:rPr>
          <w:i/>
          <w:szCs w:val="20"/>
        </w:rPr>
        <w:t>&gt;.</w:t>
      </w:r>
    </w:p>
    <w:p w14:paraId="43C5311D" w14:textId="3F89C88E" w:rsidR="007706D1" w:rsidRPr="00F837B2" w:rsidRDefault="007706D1" w:rsidP="002C49B7">
      <w:pPr>
        <w:pStyle w:val="Odstavecseseznamem"/>
        <w:numPr>
          <w:ilvl w:val="0"/>
          <w:numId w:val="18"/>
        </w:numPr>
        <w:spacing w:before="120" w:after="0"/>
        <w:ind w:left="284" w:hanging="284"/>
        <w:jc w:val="left"/>
        <w:rPr>
          <w:i/>
          <w:szCs w:val="20"/>
        </w:rPr>
      </w:pPr>
      <w:r w:rsidRPr="00F837B2">
        <w:rPr>
          <w:i/>
          <w:szCs w:val="20"/>
        </w:rPr>
        <w:t>Základní informace pro případ radiační havárie JE Dukovany 2020–2021 [online]. Praha: ČEZ, 2019. [cit. 2020-05-25]. Dostupné z URL: &lt;https://www.aktivnizona.cz/cs/</w:t>
      </w:r>
      <w:proofErr w:type="spellStart"/>
      <w:r w:rsidRPr="00F837B2">
        <w:rPr>
          <w:i/>
          <w:szCs w:val="20"/>
        </w:rPr>
        <w:t>havarijni-prirucka</w:t>
      </w:r>
      <w:proofErr w:type="spellEnd"/>
      <w:r w:rsidRPr="00F837B2">
        <w:rPr>
          <w:i/>
          <w:szCs w:val="20"/>
        </w:rPr>
        <w:t>&gt;.</w:t>
      </w:r>
    </w:p>
    <w:p w14:paraId="7EF9ECF0" w14:textId="23DFCDEC" w:rsidR="007706D1" w:rsidRPr="00F837B2" w:rsidRDefault="007706D1" w:rsidP="002C49B7">
      <w:pPr>
        <w:pStyle w:val="Odstavecseseznamem"/>
        <w:numPr>
          <w:ilvl w:val="0"/>
          <w:numId w:val="18"/>
        </w:numPr>
        <w:spacing w:before="120" w:after="0"/>
        <w:ind w:left="284" w:hanging="284"/>
        <w:jc w:val="left"/>
        <w:rPr>
          <w:i/>
          <w:szCs w:val="20"/>
        </w:rPr>
      </w:pPr>
      <w:r w:rsidRPr="00F837B2">
        <w:rPr>
          <w:i/>
          <w:szCs w:val="20"/>
        </w:rPr>
        <w:t>Základní informace pro případ radiační havárie JE Temelín 2020–2021 [online]. Praha: ČEZ, 2019. [cit. 2020-05-25]. Dostupné z URL: &lt;https://www.cez.cz/cs/o-cez/vyrobni-zdroje/jaderna-energetika/jaderna-energetika-v-ceske-republice/ete/prirucka-pro-ochranu-obyvatelstva&gt;.</w:t>
      </w:r>
    </w:p>
    <w:p w14:paraId="5503B75C" w14:textId="77777777" w:rsidR="009B44C8" w:rsidRPr="009B44C8" w:rsidRDefault="009B44C8" w:rsidP="009B44C8">
      <w:pPr>
        <w:spacing w:after="60"/>
        <w:rPr>
          <w:rFonts w:eastAsia="Times New Roman" w:cs="Arial"/>
          <w:i/>
          <w:color w:val="000099"/>
          <w:szCs w:val="20"/>
          <w:lang w:eastAsia="cs-CZ"/>
        </w:rPr>
      </w:pPr>
    </w:p>
    <w:p w14:paraId="0A9E2E26" w14:textId="77777777" w:rsidR="006C445C" w:rsidRPr="006A1AD6" w:rsidRDefault="006A1AD6" w:rsidP="006A1AD6">
      <w:pPr>
        <w:pStyle w:val="nadpisek30"/>
        <w:shd w:val="clear" w:color="auto" w:fill="D9D9D9" w:themeFill="background1" w:themeFillShade="D9"/>
        <w:jc w:val="center"/>
        <w:rPr>
          <w:color w:val="000099"/>
        </w:rPr>
      </w:pPr>
      <w:r>
        <w:rPr>
          <w:color w:val="000099"/>
        </w:rPr>
        <w:t xml:space="preserve">VI. </w:t>
      </w:r>
      <w:r w:rsidR="006C445C" w:rsidRPr="006A1AD6">
        <w:rPr>
          <w:color w:val="000099"/>
        </w:rPr>
        <w:t>Použité zkratky</w:t>
      </w:r>
    </w:p>
    <w:p w14:paraId="715D2698" w14:textId="77777777" w:rsidR="009B4079" w:rsidRPr="006A1AD6" w:rsidRDefault="009B4079" w:rsidP="006A1AD6">
      <w:pPr>
        <w:spacing w:after="0" w:line="276" w:lineRule="auto"/>
        <w:jc w:val="left"/>
        <w:rPr>
          <w:rFonts w:cstheme="minorHAnsi"/>
        </w:rPr>
      </w:pPr>
      <w:r w:rsidRPr="006A1AD6">
        <w:rPr>
          <w:rFonts w:cstheme="minorHAnsi"/>
        </w:rPr>
        <w:t>ČR</w:t>
      </w:r>
      <w:r w:rsidR="003A0FDB" w:rsidRPr="006A1AD6">
        <w:rPr>
          <w:rFonts w:cstheme="minorHAnsi"/>
        </w:rPr>
        <w:tab/>
      </w:r>
      <w:r w:rsidR="003A0FDB" w:rsidRPr="006A1AD6">
        <w:rPr>
          <w:rFonts w:cstheme="minorHAnsi"/>
        </w:rPr>
        <w:tab/>
      </w:r>
      <w:r w:rsidRPr="006A1AD6">
        <w:rPr>
          <w:rFonts w:cstheme="minorHAnsi"/>
        </w:rPr>
        <w:t>Česká republika</w:t>
      </w:r>
    </w:p>
    <w:p w14:paraId="1D9E774D" w14:textId="77777777" w:rsidR="009B4079" w:rsidRPr="006A1AD6" w:rsidRDefault="009B4079" w:rsidP="006A1AD6">
      <w:pPr>
        <w:spacing w:after="0" w:line="276" w:lineRule="auto"/>
        <w:jc w:val="left"/>
        <w:rPr>
          <w:rFonts w:cstheme="minorHAnsi"/>
        </w:rPr>
      </w:pPr>
      <w:r w:rsidRPr="006A1AD6">
        <w:rPr>
          <w:rFonts w:cstheme="minorHAnsi"/>
        </w:rPr>
        <w:t>PÚR</w:t>
      </w:r>
      <w:r w:rsidR="002C49B7">
        <w:rPr>
          <w:rFonts w:cstheme="minorHAnsi"/>
        </w:rPr>
        <w:t xml:space="preserve"> ČR</w:t>
      </w:r>
      <w:r w:rsidR="003A0FDB" w:rsidRPr="006A1AD6">
        <w:rPr>
          <w:rFonts w:cstheme="minorHAnsi"/>
        </w:rPr>
        <w:tab/>
      </w:r>
      <w:r w:rsidRPr="006A1AD6">
        <w:rPr>
          <w:rFonts w:cstheme="minorHAnsi"/>
        </w:rPr>
        <w:t>Politika územního rozvoje</w:t>
      </w:r>
      <w:r w:rsidR="002C49B7">
        <w:rPr>
          <w:rFonts w:cstheme="minorHAnsi"/>
        </w:rPr>
        <w:t xml:space="preserve"> České republiky</w:t>
      </w:r>
    </w:p>
    <w:p w14:paraId="635395F8" w14:textId="77777777" w:rsidR="009B4079" w:rsidRPr="006A1AD6" w:rsidRDefault="009B4079" w:rsidP="006A1AD6">
      <w:pPr>
        <w:spacing w:after="0" w:line="276" w:lineRule="auto"/>
        <w:jc w:val="left"/>
        <w:rPr>
          <w:rFonts w:cstheme="minorHAnsi"/>
        </w:rPr>
      </w:pPr>
      <w:r w:rsidRPr="006A1AD6">
        <w:rPr>
          <w:rFonts w:cstheme="minorHAnsi"/>
        </w:rPr>
        <w:t>ÚÚR</w:t>
      </w:r>
      <w:r w:rsidR="003A0FDB" w:rsidRPr="006A1AD6">
        <w:rPr>
          <w:rFonts w:cstheme="minorHAnsi"/>
        </w:rPr>
        <w:tab/>
      </w:r>
      <w:r w:rsidR="003A0FDB" w:rsidRPr="006A1AD6">
        <w:rPr>
          <w:rFonts w:cstheme="minorHAnsi"/>
        </w:rPr>
        <w:tab/>
      </w:r>
      <w:r w:rsidRPr="006A1AD6">
        <w:rPr>
          <w:rFonts w:cstheme="minorHAnsi"/>
        </w:rPr>
        <w:t>Ústav územního rozvoje</w:t>
      </w:r>
    </w:p>
    <w:p w14:paraId="18AD327F" w14:textId="77777777" w:rsidR="006A1AD6" w:rsidRDefault="006A1AD6" w:rsidP="003A0FDB">
      <w:pPr>
        <w:spacing w:after="0"/>
        <w:rPr>
          <w:rFonts w:eastAsia="Times New Roman" w:cs="Arial"/>
          <w:i/>
          <w:color w:val="000099"/>
          <w:szCs w:val="20"/>
          <w:lang w:eastAsia="cs-CZ"/>
        </w:rPr>
      </w:pPr>
    </w:p>
    <w:p w14:paraId="4776FF17" w14:textId="77777777" w:rsidR="006A1AD6" w:rsidRDefault="006A1AD6" w:rsidP="003A0FDB">
      <w:pPr>
        <w:spacing w:after="0"/>
        <w:rPr>
          <w:rFonts w:eastAsia="Times New Roman" w:cs="Arial"/>
          <w:i/>
          <w:color w:val="000099"/>
          <w:szCs w:val="20"/>
          <w:lang w:eastAsia="cs-CZ"/>
        </w:rPr>
      </w:pPr>
    </w:p>
    <w:p w14:paraId="3B24DDBD" w14:textId="77777777" w:rsidR="006A1AD6" w:rsidRPr="00955A15" w:rsidRDefault="006A1AD6" w:rsidP="006A1AD6">
      <w:pPr>
        <w:pStyle w:val="nadpisek30"/>
        <w:shd w:val="clear" w:color="auto" w:fill="D9D9D9" w:themeFill="background1" w:themeFillShade="D9"/>
        <w:jc w:val="center"/>
        <w:rPr>
          <w:color w:val="000099"/>
        </w:rPr>
      </w:pPr>
      <w:r>
        <w:rPr>
          <w:color w:val="000099"/>
        </w:rPr>
        <w:t xml:space="preserve">VII. </w:t>
      </w:r>
      <w:r w:rsidRPr="00955A15">
        <w:rPr>
          <w:color w:val="000099"/>
        </w:rPr>
        <w:t xml:space="preserve">Seznam grafických listů kapitoly </w:t>
      </w:r>
      <w:r>
        <w:rPr>
          <w:color w:val="000099"/>
        </w:rPr>
        <w:t>1</w:t>
      </w:r>
      <w:r w:rsidRPr="00955A15">
        <w:rPr>
          <w:color w:val="000099"/>
        </w:rPr>
        <w:t>3</w:t>
      </w:r>
    </w:p>
    <w:p w14:paraId="1BDA5AD2" w14:textId="77777777" w:rsidR="009920B1" w:rsidRDefault="006A1AD6" w:rsidP="006467F5">
      <w:pPr>
        <w:pStyle w:val="Odstavecseseznamem"/>
        <w:numPr>
          <w:ilvl w:val="0"/>
          <w:numId w:val="18"/>
        </w:numPr>
        <w:spacing w:before="120" w:after="0"/>
        <w:ind w:left="284" w:hanging="284"/>
        <w:jc w:val="left"/>
        <w:rPr>
          <w:rFonts w:eastAsia="Times New Roman" w:cs="Arial"/>
          <w:szCs w:val="20"/>
          <w:lang w:eastAsia="cs-CZ"/>
        </w:rPr>
      </w:pPr>
      <w:r w:rsidRPr="006467F5">
        <w:rPr>
          <w:szCs w:val="20"/>
        </w:rPr>
        <w:t>13.1</w:t>
      </w:r>
      <w:r w:rsidR="006467F5" w:rsidRPr="006467F5">
        <w:rPr>
          <w:rFonts w:eastAsia="Times New Roman" w:cs="Arial"/>
          <w:szCs w:val="20"/>
          <w:lang w:eastAsia="cs-CZ"/>
        </w:rPr>
        <w:t xml:space="preserve"> </w:t>
      </w:r>
      <w:r w:rsidRPr="006467F5">
        <w:rPr>
          <w:rFonts w:eastAsia="Times New Roman" w:cs="Arial"/>
          <w:szCs w:val="20"/>
          <w:lang w:eastAsia="cs-CZ"/>
        </w:rPr>
        <w:t xml:space="preserve">Vojenské újezdy </w:t>
      </w:r>
    </w:p>
    <w:p w14:paraId="105B60F9" w14:textId="31FAEA65" w:rsidR="006A1AD6" w:rsidRPr="006467F5" w:rsidRDefault="009920B1" w:rsidP="006467F5">
      <w:pPr>
        <w:pStyle w:val="Odstavecseseznamem"/>
        <w:numPr>
          <w:ilvl w:val="0"/>
          <w:numId w:val="18"/>
        </w:numPr>
        <w:spacing w:before="120" w:after="0"/>
        <w:ind w:left="284" w:hanging="284"/>
        <w:jc w:val="left"/>
        <w:rPr>
          <w:rFonts w:eastAsia="Times New Roman" w:cs="Arial"/>
          <w:szCs w:val="20"/>
          <w:lang w:eastAsia="cs-CZ"/>
        </w:rPr>
      </w:pPr>
      <w:r>
        <w:rPr>
          <w:szCs w:val="20"/>
        </w:rPr>
        <w:t xml:space="preserve">13.2 Zóny havarijního plánování </w:t>
      </w:r>
      <w:r>
        <w:rPr>
          <w:color w:val="FF0000"/>
          <w:szCs w:val="20"/>
        </w:rPr>
        <w:t>(zatím nejsou k dispozici data, o data je požádáno)</w:t>
      </w:r>
      <w:r w:rsidR="006A1AD6" w:rsidRPr="006467F5">
        <w:rPr>
          <w:rFonts w:eastAsia="Times New Roman" w:cs="Arial"/>
          <w:szCs w:val="20"/>
          <w:lang w:eastAsia="cs-CZ"/>
        </w:rPr>
        <w:t xml:space="preserve"> </w:t>
      </w:r>
    </w:p>
    <w:p w14:paraId="1CA3E49C" w14:textId="77777777" w:rsidR="006A1AD6" w:rsidRDefault="006A1AD6" w:rsidP="006A1AD6">
      <w:pPr>
        <w:pStyle w:val="Normlnweb"/>
        <w:spacing w:before="240" w:beforeAutospacing="0" w:after="120" w:afterAutospacing="0"/>
        <w:jc w:val="both"/>
        <w:rPr>
          <w:rFonts w:ascii="Arial" w:hAnsi="Arial" w:cs="Arial"/>
          <w:i/>
          <w:color w:val="000099"/>
          <w:sz w:val="20"/>
          <w:szCs w:val="20"/>
        </w:rPr>
      </w:pPr>
    </w:p>
    <w:p w14:paraId="5685F855" w14:textId="77777777" w:rsidR="006A1AD6" w:rsidRPr="00955A15" w:rsidRDefault="006A1AD6" w:rsidP="006A1AD6">
      <w:pPr>
        <w:pStyle w:val="nadpisek30"/>
        <w:shd w:val="clear" w:color="auto" w:fill="D9D9D9" w:themeFill="background1" w:themeFillShade="D9"/>
        <w:jc w:val="center"/>
        <w:rPr>
          <w:color w:val="000099"/>
        </w:rPr>
      </w:pPr>
      <w:r>
        <w:rPr>
          <w:color w:val="000099"/>
        </w:rPr>
        <w:t xml:space="preserve">VIII. </w:t>
      </w:r>
      <w:r w:rsidRPr="00955A15">
        <w:rPr>
          <w:color w:val="000099"/>
        </w:rPr>
        <w:t xml:space="preserve">Přílohy </w:t>
      </w:r>
    </w:p>
    <w:p w14:paraId="01E1790F" w14:textId="77777777" w:rsidR="00ED754E" w:rsidRDefault="00F837B2" w:rsidP="00F837B2">
      <w:pPr>
        <w:pStyle w:val="napisek4"/>
        <w:numPr>
          <w:ilvl w:val="0"/>
          <w:numId w:val="0"/>
        </w:numPr>
        <w:spacing w:before="360"/>
        <w:rPr>
          <w:rFonts w:eastAsia="Times New Roman"/>
          <w:b w:val="0"/>
          <w:sz w:val="20"/>
          <w:szCs w:val="20"/>
          <w:lang w:eastAsia="cs-CZ"/>
        </w:rPr>
        <w:sectPr w:rsidR="00ED754E" w:rsidSect="004B7A17">
          <w:headerReference w:type="even" r:id="rId48"/>
          <w:headerReference w:type="default" r:id="rId49"/>
          <w:footerReference w:type="even" r:id="rId50"/>
          <w:footerReference w:type="default" r:id="rId51"/>
          <w:type w:val="continuous"/>
          <w:pgSz w:w="23814" w:h="16840" w:orient="landscape" w:code="8"/>
          <w:pgMar w:top="1985" w:right="1418" w:bottom="1418" w:left="1418" w:header="567" w:footer="680" w:gutter="0"/>
          <w:cols w:num="2" w:space="708"/>
          <w:docGrid w:linePitch="360"/>
        </w:sectPr>
      </w:pPr>
      <w:r w:rsidRPr="00F837B2">
        <w:rPr>
          <w:rFonts w:eastAsia="Times New Roman"/>
          <w:b w:val="0"/>
          <w:sz w:val="20"/>
          <w:szCs w:val="20"/>
          <w:lang w:eastAsia="cs-CZ"/>
        </w:rPr>
        <w:t>Bez příloh</w:t>
      </w:r>
    </w:p>
    <w:p w14:paraId="1F1F3918" w14:textId="11AB34D1" w:rsidR="00B613E5" w:rsidRDefault="00ED754E" w:rsidP="004C2039">
      <w:pPr>
        <w:jc w:val="center"/>
      </w:pPr>
      <w:r>
        <w:rPr>
          <w:noProof/>
        </w:rPr>
        <w:lastRenderedPageBreak/>
        <w:drawing>
          <wp:inline distT="0" distB="0" distL="0" distR="0" wp14:anchorId="2E1267B9" wp14:editId="7AD82A1C">
            <wp:extent cx="12217999" cy="8640000"/>
            <wp:effectExtent l="0" t="0" r="0" b="8890"/>
            <wp:docPr id="2" name="Obrázek 2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mapa&#10;&#10;Popis byl vytvořen automaticky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7999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13E5" w:rsidSect="00ED754E">
      <w:headerReference w:type="default" r:id="rId53"/>
      <w:footerReference w:type="default" r:id="rId54"/>
      <w:type w:val="continuous"/>
      <w:pgSz w:w="23814" w:h="16840" w:orient="landscape" w:code="8"/>
      <w:pgMar w:top="1985" w:right="1418" w:bottom="1418" w:left="1418" w:header="56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4EF7E" w14:textId="77777777" w:rsidR="00D26F84" w:rsidRDefault="00D26F84" w:rsidP="00B90D8C">
      <w:pPr>
        <w:spacing w:after="0"/>
      </w:pPr>
      <w:r>
        <w:separator/>
      </w:r>
    </w:p>
  </w:endnote>
  <w:endnote w:type="continuationSeparator" w:id="0">
    <w:p w14:paraId="64899DC8" w14:textId="77777777" w:rsidR="00D26F84" w:rsidRDefault="00D26F84" w:rsidP="00B90D8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CE">
    <w:altName w:val="Times New Roman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4124875"/>
      <w:docPartObj>
        <w:docPartGallery w:val="Page Numbers (Bottom of Page)"/>
        <w:docPartUnique/>
      </w:docPartObj>
    </w:sdtPr>
    <w:sdtEndPr>
      <w:rPr>
        <w:noProof/>
        <w:color w:val="808080" w:themeColor="background1" w:themeShade="80"/>
        <w:szCs w:val="20"/>
      </w:rPr>
    </w:sdtEndPr>
    <w:sdtContent>
      <w:p w14:paraId="411B2447" w14:textId="77777777" w:rsidR="00766921" w:rsidRPr="00F837B2" w:rsidRDefault="00F837B2" w:rsidP="00F837B2">
        <w:pPr>
          <w:pStyle w:val="Zpat"/>
          <w:pBdr>
            <w:top w:val="single" w:sz="4" w:space="1" w:color="808080" w:themeColor="background1" w:themeShade="80"/>
          </w:pBdr>
          <w:tabs>
            <w:tab w:val="right" w:pos="20979"/>
          </w:tabs>
          <w:rPr>
            <w:noProof/>
            <w:color w:val="808080" w:themeColor="background1" w:themeShade="80"/>
            <w:szCs w:val="20"/>
          </w:rPr>
        </w:pPr>
        <w:r w:rsidRPr="00F837B2">
          <w:rPr>
            <w:color w:val="808080" w:themeColor="background1" w:themeShade="80"/>
          </w:rPr>
          <w:t>1</w:t>
        </w:r>
        <w:r w:rsidRPr="00F837B2">
          <w:rPr>
            <w:color w:val="808080" w:themeColor="background1" w:themeShade="80"/>
            <w:spacing w:val="40"/>
            <w:szCs w:val="20"/>
          </w:rPr>
          <w:t>3–</w:t>
        </w:r>
        <w:r w:rsidRPr="00F837B2">
          <w:rPr>
            <w:color w:val="808080" w:themeColor="background1" w:themeShade="80"/>
            <w:spacing w:val="40"/>
            <w:szCs w:val="20"/>
          </w:rPr>
          <w:fldChar w:fldCharType="begin"/>
        </w:r>
        <w:r w:rsidRPr="00F837B2">
          <w:rPr>
            <w:color w:val="808080" w:themeColor="background1" w:themeShade="80"/>
            <w:spacing w:val="40"/>
            <w:szCs w:val="20"/>
          </w:rPr>
          <w:instrText>PAGE   \* MERGEFORMAT</w:instrText>
        </w:r>
        <w:r w:rsidRPr="00F837B2">
          <w:rPr>
            <w:color w:val="808080" w:themeColor="background1" w:themeShade="80"/>
            <w:spacing w:val="40"/>
            <w:szCs w:val="20"/>
          </w:rPr>
          <w:fldChar w:fldCharType="separate"/>
        </w:r>
        <w:r w:rsidR="006467F5">
          <w:rPr>
            <w:noProof/>
            <w:color w:val="808080" w:themeColor="background1" w:themeShade="80"/>
            <w:spacing w:val="40"/>
            <w:szCs w:val="20"/>
          </w:rPr>
          <w:t>2</w:t>
        </w:r>
        <w:r w:rsidRPr="00F837B2">
          <w:rPr>
            <w:color w:val="808080" w:themeColor="background1" w:themeShade="80"/>
            <w:spacing w:val="40"/>
            <w:szCs w:val="20"/>
          </w:rPr>
          <w:fldChar w:fldCharType="end"/>
        </w:r>
        <w:r w:rsidRPr="0029524B">
          <w:rPr>
            <w:color w:val="808080" w:themeColor="background1" w:themeShade="80"/>
            <w:szCs w:val="20"/>
          </w:rPr>
          <w:tab/>
        </w:r>
        <w:r>
          <w:rPr>
            <w:color w:val="808080" w:themeColor="background1" w:themeShade="80"/>
            <w:szCs w:val="20"/>
          </w:rPr>
          <w:tab/>
        </w:r>
        <w:r>
          <w:rPr>
            <w:color w:val="808080" w:themeColor="background1" w:themeShade="80"/>
            <w:szCs w:val="20"/>
          </w:rPr>
          <w:tab/>
        </w:r>
        <w:r w:rsidRPr="0029524B">
          <w:rPr>
            <w:color w:val="808080" w:themeColor="background1" w:themeShade="80"/>
            <w:spacing w:val="40"/>
            <w:szCs w:val="20"/>
          </w:rPr>
          <w:t xml:space="preserve">Územně analytické podklady </w:t>
        </w:r>
        <w:r>
          <w:rPr>
            <w:color w:val="808080" w:themeColor="background1" w:themeShade="80"/>
            <w:spacing w:val="40"/>
            <w:szCs w:val="20"/>
          </w:rPr>
          <w:t>České republiky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</w:rPr>
      <w:id w:val="1994066773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708C9A24" w14:textId="77777777" w:rsidR="00766921" w:rsidRPr="00F837B2" w:rsidRDefault="00F837B2" w:rsidP="00F837B2">
        <w:pPr>
          <w:pStyle w:val="Zpat"/>
          <w:pBdr>
            <w:top w:val="single" w:sz="4" w:space="1" w:color="808080" w:themeColor="background1" w:themeShade="80"/>
          </w:pBdr>
          <w:tabs>
            <w:tab w:val="left" w:pos="4536"/>
            <w:tab w:val="right" w:pos="20979"/>
          </w:tabs>
          <w:jc w:val="left"/>
          <w:rPr>
            <w:color w:val="808080" w:themeColor="background1" w:themeShade="80"/>
            <w:sz w:val="18"/>
            <w:szCs w:val="18"/>
          </w:rPr>
        </w:pPr>
        <w:r w:rsidRPr="0029524B">
          <w:rPr>
            <w:color w:val="808080" w:themeColor="background1" w:themeShade="80"/>
            <w:spacing w:val="40"/>
          </w:rPr>
          <w:t xml:space="preserve">Územně analytické podklady </w:t>
        </w:r>
        <w:r>
          <w:rPr>
            <w:color w:val="808080" w:themeColor="background1" w:themeShade="80"/>
            <w:spacing w:val="40"/>
          </w:rPr>
          <w:t>České republiky</w:t>
        </w:r>
        <w:r>
          <w:rPr>
            <w:color w:val="808080" w:themeColor="background1" w:themeShade="80"/>
            <w:spacing w:val="40"/>
          </w:rPr>
          <w:tab/>
        </w:r>
        <w:r w:rsidRPr="0029524B">
          <w:rPr>
            <w:color w:val="808080" w:themeColor="background1" w:themeShade="80"/>
            <w:spacing w:val="40"/>
          </w:rPr>
          <w:tab/>
        </w:r>
        <w:r>
          <w:rPr>
            <w:color w:val="808080" w:themeColor="background1" w:themeShade="80"/>
            <w:spacing w:val="40"/>
          </w:rPr>
          <w:t>13–</w:t>
        </w:r>
        <w:r w:rsidRPr="0029524B">
          <w:rPr>
            <w:color w:val="808080" w:themeColor="background1" w:themeShade="80"/>
            <w:szCs w:val="20"/>
          </w:rPr>
          <w:fldChar w:fldCharType="begin"/>
        </w:r>
        <w:r w:rsidRPr="0029524B">
          <w:rPr>
            <w:color w:val="808080" w:themeColor="background1" w:themeShade="80"/>
            <w:szCs w:val="20"/>
          </w:rPr>
          <w:instrText>PAGE   \* MERGEFORMAT</w:instrText>
        </w:r>
        <w:r w:rsidRPr="0029524B">
          <w:rPr>
            <w:color w:val="808080" w:themeColor="background1" w:themeShade="80"/>
            <w:szCs w:val="20"/>
          </w:rPr>
          <w:fldChar w:fldCharType="separate"/>
        </w:r>
        <w:r w:rsidR="001E38F7">
          <w:rPr>
            <w:noProof/>
            <w:color w:val="808080" w:themeColor="background1" w:themeShade="80"/>
            <w:szCs w:val="20"/>
          </w:rPr>
          <w:t>1</w:t>
        </w:r>
        <w:r w:rsidRPr="0029524B">
          <w:rPr>
            <w:color w:val="808080" w:themeColor="background1" w:themeShade="8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898B4" w14:textId="5D36E9E3" w:rsidR="00ED754E" w:rsidRPr="00ED754E" w:rsidRDefault="00ED754E" w:rsidP="00ED754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558F8" w14:textId="77777777" w:rsidR="00D26F84" w:rsidRDefault="00D26F84" w:rsidP="00B90D8C">
      <w:pPr>
        <w:spacing w:after="0"/>
      </w:pPr>
      <w:r>
        <w:separator/>
      </w:r>
    </w:p>
  </w:footnote>
  <w:footnote w:type="continuationSeparator" w:id="0">
    <w:p w14:paraId="566DC726" w14:textId="77777777" w:rsidR="00D26F84" w:rsidRDefault="00D26F84" w:rsidP="00B90D8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2B525" w14:textId="77777777" w:rsidR="00F837B2" w:rsidRPr="009267FB" w:rsidRDefault="00F837B2" w:rsidP="00F837B2">
    <w:pPr>
      <w:pStyle w:val="Zhlav"/>
      <w:pBdr>
        <w:bottom w:val="single" w:sz="4" w:space="1" w:color="808080" w:themeColor="background1" w:themeShade="80"/>
      </w:pBdr>
      <w:tabs>
        <w:tab w:val="clear" w:pos="9072"/>
        <w:tab w:val="right" w:pos="20979"/>
      </w:tabs>
      <w:spacing w:before="360"/>
      <w:rPr>
        <w:color w:val="808080" w:themeColor="background1" w:themeShade="80"/>
      </w:rPr>
    </w:pPr>
    <w:r w:rsidRPr="007F7E6F">
      <w:rPr>
        <w:noProof/>
        <w:color w:val="808080" w:themeColor="background1" w:themeShade="80"/>
        <w:lang w:eastAsia="cs-CZ"/>
      </w:rPr>
      <w:drawing>
        <wp:anchor distT="0" distB="0" distL="114300" distR="114300" simplePos="0" relativeHeight="251661312" behindDoc="0" locked="1" layoutInCell="1" allowOverlap="1" wp14:anchorId="1A84C894" wp14:editId="730F9693">
          <wp:simplePos x="0" y="0"/>
          <wp:positionH relativeFrom="page">
            <wp:posOffset>900430</wp:posOffset>
          </wp:positionH>
          <wp:positionV relativeFrom="page">
            <wp:posOffset>365125</wp:posOffset>
          </wp:positionV>
          <wp:extent cx="2008505" cy="431800"/>
          <wp:effectExtent l="0" t="0" r="0" b="635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MM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850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F7E6F">
      <w:rPr>
        <w:color w:val="808080" w:themeColor="background1" w:themeShade="80"/>
        <w:sz w:val="28"/>
        <w:szCs w:val="28"/>
      </w:rPr>
      <w:tab/>
    </w:r>
    <w:r w:rsidRPr="007F7E6F">
      <w:rPr>
        <w:color w:val="808080" w:themeColor="background1" w:themeShade="80"/>
        <w:sz w:val="28"/>
        <w:szCs w:val="28"/>
      </w:rPr>
      <w:tab/>
    </w:r>
    <w:r w:rsidRPr="00F837B2">
      <w:rPr>
        <w:color w:val="808080" w:themeColor="background1" w:themeShade="80"/>
        <w:sz w:val="28"/>
        <w:szCs w:val="28"/>
      </w:rPr>
      <w:t>13. BEZPEČNOST A OCHRANA OBYVATEL</w:t>
    </w:r>
  </w:p>
  <w:p w14:paraId="558C1C17" w14:textId="77777777" w:rsidR="00766921" w:rsidRDefault="0076692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18246" w14:textId="77777777" w:rsidR="00F837B2" w:rsidRPr="005F1F07" w:rsidRDefault="00F837B2" w:rsidP="00F837B2">
    <w:pPr>
      <w:pStyle w:val="Zhlav"/>
      <w:pBdr>
        <w:bottom w:val="single" w:sz="4" w:space="1" w:color="808080" w:themeColor="background1" w:themeShade="80"/>
      </w:pBdr>
      <w:spacing w:before="360"/>
      <w:rPr>
        <w:color w:val="808080" w:themeColor="background1" w:themeShade="80"/>
        <w:sz w:val="28"/>
        <w:szCs w:val="28"/>
      </w:rPr>
    </w:pPr>
    <w:r w:rsidRPr="005F1F07">
      <w:rPr>
        <w:noProof/>
        <w:color w:val="808080" w:themeColor="background1" w:themeShade="80"/>
        <w:sz w:val="28"/>
        <w:szCs w:val="28"/>
        <w:lang w:eastAsia="cs-CZ"/>
      </w:rPr>
      <w:drawing>
        <wp:anchor distT="0" distB="0" distL="114300" distR="114300" simplePos="0" relativeHeight="251659264" behindDoc="0" locked="1" layoutInCell="1" allowOverlap="1" wp14:anchorId="38108A2D" wp14:editId="6D91B517">
          <wp:simplePos x="0" y="0"/>
          <wp:positionH relativeFrom="page">
            <wp:posOffset>13185140</wp:posOffset>
          </wp:positionH>
          <wp:positionV relativeFrom="page">
            <wp:posOffset>329565</wp:posOffset>
          </wp:positionV>
          <wp:extent cx="1036320" cy="467995"/>
          <wp:effectExtent l="0" t="0" r="0" b="8255"/>
          <wp:wrapNone/>
          <wp:docPr id="9" name="Obrázek 9" descr="H:\Šimková Hana\a-Propagace\logo-u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Šimková Hana\a-Propagace\logo-uu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32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808080" w:themeColor="background1" w:themeShade="80"/>
        <w:sz w:val="28"/>
        <w:szCs w:val="28"/>
      </w:rPr>
      <w:t>13. BEZPEČNOST A OCHRANA OBYVATEL</w:t>
    </w:r>
    <w:r w:rsidRPr="005F1F07">
      <w:rPr>
        <w:color w:val="808080" w:themeColor="background1" w:themeShade="80"/>
        <w:sz w:val="28"/>
        <w:szCs w:val="28"/>
      </w:rPr>
      <w:t xml:space="preserve"> </w:t>
    </w:r>
  </w:p>
  <w:p w14:paraId="2C9F9F82" w14:textId="77777777" w:rsidR="00766921" w:rsidRPr="006357FB" w:rsidRDefault="00766921" w:rsidP="006357FB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DA1C9" w14:textId="77777777" w:rsidR="00ED754E" w:rsidRPr="00ED754E" w:rsidRDefault="00ED754E" w:rsidP="00ED754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8" type="#_x0000_t75" style="width:3in;height:3in" o:bullet="t"/>
    </w:pict>
  </w:numPicBullet>
  <w:numPicBullet w:numPicBulletId="1">
    <w:pict>
      <v:shape id="_x0000_i1219" type="#_x0000_t75" style="width:3in;height:3in" o:bullet="t"/>
    </w:pict>
  </w:numPicBullet>
  <w:abstractNum w:abstractNumId="0" w15:restartNumberingAfterBreak="0">
    <w:nsid w:val="034F0D9B"/>
    <w:multiLevelType w:val="hybridMultilevel"/>
    <w:tmpl w:val="F4B421BC"/>
    <w:lvl w:ilvl="0" w:tplc="79145436">
      <w:start w:val="1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6C01339"/>
    <w:multiLevelType w:val="multilevel"/>
    <w:tmpl w:val="C1660B1E"/>
    <w:lvl w:ilvl="0">
      <w:start w:val="1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6D2568C"/>
    <w:multiLevelType w:val="multilevel"/>
    <w:tmpl w:val="E8127C80"/>
    <w:lvl w:ilvl="0">
      <w:start w:val="1"/>
      <w:numFmt w:val="bullet"/>
      <w:pStyle w:val="Nadpisek3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pStyle w:val="Nadpisek3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8875F0"/>
    <w:multiLevelType w:val="hybridMultilevel"/>
    <w:tmpl w:val="82C062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83F47"/>
    <w:multiLevelType w:val="multilevel"/>
    <w:tmpl w:val="38A21B10"/>
    <w:lvl w:ilvl="0">
      <w:start w:val="10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0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Restart w:val="1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" w:hanging="567"/>
      </w:pPr>
      <w:rPr>
        <w:rFonts w:hint="default"/>
      </w:rPr>
    </w:lvl>
  </w:abstractNum>
  <w:abstractNum w:abstractNumId="5" w15:restartNumberingAfterBreak="0">
    <w:nsid w:val="0EB16174"/>
    <w:multiLevelType w:val="hybridMultilevel"/>
    <w:tmpl w:val="B0E26D32"/>
    <w:lvl w:ilvl="0" w:tplc="568CD2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2E15A3"/>
    <w:multiLevelType w:val="multilevel"/>
    <w:tmpl w:val="11068C84"/>
    <w:lvl w:ilvl="0">
      <w:start w:val="10"/>
      <w:numFmt w:val="decimal"/>
      <w:pStyle w:val="sty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3970" w:hanging="567"/>
      </w:pPr>
      <w:rPr>
        <w:rFonts w:hint="default"/>
      </w:rPr>
    </w:lvl>
    <w:lvl w:ilvl="2">
      <w:start w:val="1"/>
      <w:numFmt w:val="decimal"/>
      <w:lvlRestart w:val="1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" w:hanging="567"/>
      </w:pPr>
      <w:rPr>
        <w:rFonts w:hint="default"/>
      </w:rPr>
    </w:lvl>
  </w:abstractNum>
  <w:abstractNum w:abstractNumId="7" w15:restartNumberingAfterBreak="0">
    <w:nsid w:val="0F6E33EB"/>
    <w:multiLevelType w:val="hybridMultilevel"/>
    <w:tmpl w:val="06B24A36"/>
    <w:lvl w:ilvl="0" w:tplc="8B4C61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000000" w:themeColor="text1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820D27"/>
    <w:multiLevelType w:val="hybridMultilevel"/>
    <w:tmpl w:val="65B4207A"/>
    <w:lvl w:ilvl="0" w:tplc="F59E5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0278B1"/>
    <w:multiLevelType w:val="hybridMultilevel"/>
    <w:tmpl w:val="EB385730"/>
    <w:lvl w:ilvl="0" w:tplc="568CD2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2E2234"/>
    <w:multiLevelType w:val="hybridMultilevel"/>
    <w:tmpl w:val="B8763F9A"/>
    <w:lvl w:ilvl="0" w:tplc="0B4A9182">
      <w:start w:val="2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1A3F0E38"/>
    <w:multiLevelType w:val="hybridMultilevel"/>
    <w:tmpl w:val="63A29B2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F0F3823"/>
    <w:multiLevelType w:val="hybridMultilevel"/>
    <w:tmpl w:val="969C6D20"/>
    <w:lvl w:ilvl="0" w:tplc="5EC647CE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FC579A"/>
    <w:multiLevelType w:val="hybridMultilevel"/>
    <w:tmpl w:val="F652733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FD1112"/>
    <w:multiLevelType w:val="hybridMultilevel"/>
    <w:tmpl w:val="84A083AC"/>
    <w:lvl w:ilvl="0" w:tplc="D722E8E0">
      <w:start w:val="1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0334659"/>
    <w:multiLevelType w:val="multilevel"/>
    <w:tmpl w:val="A1608798"/>
    <w:lvl w:ilvl="0">
      <w:start w:val="1"/>
      <w:numFmt w:val="upperRoman"/>
      <w:lvlText w:val="%1."/>
      <w:lvlJc w:val="right"/>
      <w:pPr>
        <w:ind w:left="644" w:hanging="360"/>
      </w:pPr>
    </w:lvl>
    <w:lvl w:ilvl="1">
      <w:start w:val="1"/>
      <w:numFmt w:val="decimalZero"/>
      <w:isLgl/>
      <w:lvlText w:val="%1.%2."/>
      <w:lvlJc w:val="left"/>
      <w:pPr>
        <w:ind w:left="1248" w:hanging="52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 w15:restartNumberingAfterBreak="0">
    <w:nsid w:val="44BE630D"/>
    <w:multiLevelType w:val="multilevel"/>
    <w:tmpl w:val="6E58B612"/>
    <w:lvl w:ilvl="0">
      <w:start w:val="10"/>
      <w:numFmt w:val="decimal"/>
      <w:lvlText w:val="%1."/>
      <w:lvlJc w:val="left"/>
      <w:pPr>
        <w:ind w:left="1134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Restart w:val="1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" w:hanging="567"/>
      </w:pPr>
      <w:rPr>
        <w:rFonts w:hint="default"/>
      </w:rPr>
    </w:lvl>
  </w:abstractNum>
  <w:abstractNum w:abstractNumId="17" w15:restartNumberingAfterBreak="0">
    <w:nsid w:val="467236FE"/>
    <w:multiLevelType w:val="multilevel"/>
    <w:tmpl w:val="81B4398E"/>
    <w:styleLink w:val="Styl2"/>
    <w:lvl w:ilvl="0">
      <w:start w:val="10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Restart w:val="1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" w:hanging="567"/>
      </w:pPr>
      <w:rPr>
        <w:rFonts w:hint="default"/>
      </w:rPr>
    </w:lvl>
  </w:abstractNum>
  <w:abstractNum w:abstractNumId="18" w15:restartNumberingAfterBreak="0">
    <w:nsid w:val="4F147A80"/>
    <w:multiLevelType w:val="hybridMultilevel"/>
    <w:tmpl w:val="D30278A2"/>
    <w:lvl w:ilvl="0" w:tplc="57E663FE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2208D8">
      <w:numFmt w:val="bullet"/>
      <w:lvlText w:val="-"/>
      <w:lvlJc w:val="left"/>
      <w:pPr>
        <w:ind w:left="2160" w:hanging="360"/>
      </w:pPr>
      <w:rPr>
        <w:rFonts w:ascii="Arial" w:eastAsia="Calibri" w:hAnsi="Arial" w:cs="Arial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FD4165"/>
    <w:multiLevelType w:val="hybridMultilevel"/>
    <w:tmpl w:val="6DE458AA"/>
    <w:lvl w:ilvl="0" w:tplc="277880AA">
      <w:start w:val="13"/>
      <w:numFmt w:val="decimal"/>
      <w:lvlText w:val="%1."/>
      <w:lvlJc w:val="left"/>
      <w:pPr>
        <w:ind w:left="951" w:hanging="3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54FB69FC"/>
    <w:multiLevelType w:val="hybridMultilevel"/>
    <w:tmpl w:val="74682D2C"/>
    <w:lvl w:ilvl="0" w:tplc="3F621E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99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4E765A"/>
    <w:multiLevelType w:val="hybridMultilevel"/>
    <w:tmpl w:val="21308258"/>
    <w:lvl w:ilvl="0" w:tplc="360012AE">
      <w:start w:val="2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91542B"/>
    <w:multiLevelType w:val="hybridMultilevel"/>
    <w:tmpl w:val="7C10FC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256F9B"/>
    <w:multiLevelType w:val="hybridMultilevel"/>
    <w:tmpl w:val="BEA2E5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844544"/>
    <w:multiLevelType w:val="hybridMultilevel"/>
    <w:tmpl w:val="FC5E3E6C"/>
    <w:lvl w:ilvl="0" w:tplc="3B36F96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sz w:val="22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81006E3"/>
    <w:multiLevelType w:val="multilevel"/>
    <w:tmpl w:val="E87A22BA"/>
    <w:lvl w:ilvl="0">
      <w:start w:val="1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F7B11D2"/>
    <w:multiLevelType w:val="multilevel"/>
    <w:tmpl w:val="0720C79C"/>
    <w:styleLink w:val="Styl1"/>
    <w:lvl w:ilvl="0">
      <w:start w:val="10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Restart w:val="1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" w:hanging="567"/>
      </w:pPr>
      <w:rPr>
        <w:rFonts w:hint="default"/>
      </w:rPr>
    </w:lvl>
  </w:abstractNum>
  <w:abstractNum w:abstractNumId="27" w15:restartNumberingAfterBreak="0">
    <w:nsid w:val="71D5395B"/>
    <w:multiLevelType w:val="hybridMultilevel"/>
    <w:tmpl w:val="32182D24"/>
    <w:lvl w:ilvl="0" w:tplc="04050013">
      <w:start w:val="1"/>
      <w:numFmt w:val="upperRoman"/>
      <w:lvlText w:val="%1."/>
      <w:lvlJc w:val="righ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36C3BBE"/>
    <w:multiLevelType w:val="hybridMultilevel"/>
    <w:tmpl w:val="AA6C67CE"/>
    <w:lvl w:ilvl="0" w:tplc="0405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C03354"/>
    <w:multiLevelType w:val="hybridMultilevel"/>
    <w:tmpl w:val="C63C71C0"/>
    <w:lvl w:ilvl="0" w:tplc="E55A4F5A">
      <w:start w:val="13"/>
      <w:numFmt w:val="decimal"/>
      <w:lvlText w:val="%1."/>
      <w:lvlJc w:val="left"/>
      <w:pPr>
        <w:ind w:left="951" w:hanging="3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 w15:restartNumberingAfterBreak="0">
    <w:nsid w:val="78E539B8"/>
    <w:multiLevelType w:val="multilevel"/>
    <w:tmpl w:val="A1608798"/>
    <w:lvl w:ilvl="0">
      <w:start w:val="1"/>
      <w:numFmt w:val="upperRoman"/>
      <w:lvlText w:val="%1."/>
      <w:lvlJc w:val="right"/>
      <w:pPr>
        <w:ind w:left="644" w:hanging="360"/>
      </w:pPr>
    </w:lvl>
    <w:lvl w:ilvl="1">
      <w:start w:val="1"/>
      <w:numFmt w:val="decimalZero"/>
      <w:isLgl/>
      <w:lvlText w:val="%1.%2."/>
      <w:lvlJc w:val="left"/>
      <w:pPr>
        <w:ind w:left="1248" w:hanging="528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1" w15:restartNumberingAfterBreak="0">
    <w:nsid w:val="7BF424D4"/>
    <w:multiLevelType w:val="multilevel"/>
    <w:tmpl w:val="EF0C27B2"/>
    <w:lvl w:ilvl="0">
      <w:start w:val="12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Restart w:val="1"/>
      <w:lvlText w:val="%1.%2.%3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567" w:hanging="56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67" w:hanging="567"/>
      </w:pPr>
      <w:rPr>
        <w:rFonts w:hint="default"/>
      </w:rPr>
    </w:lvl>
  </w:abstractNum>
  <w:num w:numId="1">
    <w:abstractNumId w:val="13"/>
  </w:num>
  <w:num w:numId="2">
    <w:abstractNumId w:val="20"/>
  </w:num>
  <w:num w:numId="3">
    <w:abstractNumId w:val="24"/>
  </w:num>
  <w:num w:numId="4">
    <w:abstractNumId w:val="2"/>
  </w:num>
  <w:num w:numId="5">
    <w:abstractNumId w:val="3"/>
  </w:num>
  <w:num w:numId="6">
    <w:abstractNumId w:val="16"/>
  </w:num>
  <w:num w:numId="7">
    <w:abstractNumId w:val="26"/>
  </w:num>
  <w:num w:numId="8">
    <w:abstractNumId w:val="17"/>
  </w:num>
  <w:num w:numId="9">
    <w:abstractNumId w:val="30"/>
  </w:num>
  <w:num w:numId="10">
    <w:abstractNumId w:val="5"/>
  </w:num>
  <w:num w:numId="11">
    <w:abstractNumId w:val="16"/>
    <w:lvlOverride w:ilvl="0">
      <w:startOverride w:val="10"/>
    </w:lvlOverride>
  </w:num>
  <w:num w:numId="12">
    <w:abstractNumId w:val="29"/>
  </w:num>
  <w:num w:numId="13">
    <w:abstractNumId w:val="19"/>
  </w:num>
  <w:num w:numId="14">
    <w:abstractNumId w:val="21"/>
  </w:num>
  <w:num w:numId="15">
    <w:abstractNumId w:val="9"/>
  </w:num>
  <w:num w:numId="16">
    <w:abstractNumId w:val="14"/>
  </w:num>
  <w:num w:numId="17">
    <w:abstractNumId w:val="23"/>
  </w:num>
  <w:num w:numId="18">
    <w:abstractNumId w:val="22"/>
  </w:num>
  <w:num w:numId="19">
    <w:abstractNumId w:val="16"/>
    <w:lvlOverride w:ilvl="0">
      <w:startOverride w:val="13"/>
    </w:lvlOverride>
  </w:num>
  <w:num w:numId="20">
    <w:abstractNumId w:val="28"/>
  </w:num>
  <w:num w:numId="21">
    <w:abstractNumId w:val="0"/>
  </w:num>
  <w:num w:numId="22">
    <w:abstractNumId w:val="10"/>
  </w:num>
  <w:num w:numId="23">
    <w:abstractNumId w:val="16"/>
  </w:num>
  <w:num w:numId="24">
    <w:abstractNumId w:val="16"/>
  </w:num>
  <w:num w:numId="25">
    <w:abstractNumId w:val="16"/>
  </w:num>
  <w:num w:numId="26">
    <w:abstractNumId w:val="7"/>
  </w:num>
  <w:num w:numId="27">
    <w:abstractNumId w:val="11"/>
  </w:num>
  <w:num w:numId="28">
    <w:abstractNumId w:val="27"/>
  </w:num>
  <w:num w:numId="29">
    <w:abstractNumId w:val="6"/>
  </w:num>
  <w:num w:numId="30">
    <w:abstractNumId w:val="31"/>
  </w:num>
  <w:num w:numId="31">
    <w:abstractNumId w:val="15"/>
  </w:num>
  <w:num w:numId="32">
    <w:abstractNumId w:val="4"/>
  </w:num>
  <w:num w:numId="33">
    <w:abstractNumId w:val="25"/>
  </w:num>
  <w:num w:numId="34">
    <w:abstractNumId w:val="18"/>
  </w:num>
  <w:num w:numId="35">
    <w:abstractNumId w:val="12"/>
  </w:num>
  <w:num w:numId="36">
    <w:abstractNumId w:val="1"/>
  </w:num>
  <w:num w:numId="37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68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6E17"/>
    <w:rsid w:val="0000260C"/>
    <w:rsid w:val="00002D58"/>
    <w:rsid w:val="00007294"/>
    <w:rsid w:val="00007704"/>
    <w:rsid w:val="00010419"/>
    <w:rsid w:val="0001381A"/>
    <w:rsid w:val="00015EAA"/>
    <w:rsid w:val="00017515"/>
    <w:rsid w:val="00017519"/>
    <w:rsid w:val="00022016"/>
    <w:rsid w:val="000226D0"/>
    <w:rsid w:val="00023BE3"/>
    <w:rsid w:val="00024905"/>
    <w:rsid w:val="00026F22"/>
    <w:rsid w:val="00027506"/>
    <w:rsid w:val="00031B81"/>
    <w:rsid w:val="0003279A"/>
    <w:rsid w:val="00032DBC"/>
    <w:rsid w:val="0004325D"/>
    <w:rsid w:val="00043B73"/>
    <w:rsid w:val="00045E3C"/>
    <w:rsid w:val="00047B1E"/>
    <w:rsid w:val="000516C5"/>
    <w:rsid w:val="00051F0E"/>
    <w:rsid w:val="000574A8"/>
    <w:rsid w:val="000626AE"/>
    <w:rsid w:val="00062F3C"/>
    <w:rsid w:val="000656DD"/>
    <w:rsid w:val="000668CE"/>
    <w:rsid w:val="00070E87"/>
    <w:rsid w:val="0007220D"/>
    <w:rsid w:val="00073349"/>
    <w:rsid w:val="00075151"/>
    <w:rsid w:val="0007519C"/>
    <w:rsid w:val="000819F0"/>
    <w:rsid w:val="00086428"/>
    <w:rsid w:val="00086F68"/>
    <w:rsid w:val="000875F6"/>
    <w:rsid w:val="0009010F"/>
    <w:rsid w:val="00092D7D"/>
    <w:rsid w:val="00095B92"/>
    <w:rsid w:val="0009737F"/>
    <w:rsid w:val="00097896"/>
    <w:rsid w:val="000A218F"/>
    <w:rsid w:val="000A22E8"/>
    <w:rsid w:val="000A3BE2"/>
    <w:rsid w:val="000A417C"/>
    <w:rsid w:val="000A44C2"/>
    <w:rsid w:val="000A581B"/>
    <w:rsid w:val="000A66E1"/>
    <w:rsid w:val="000B2A64"/>
    <w:rsid w:val="000B4D69"/>
    <w:rsid w:val="000B5294"/>
    <w:rsid w:val="000B573A"/>
    <w:rsid w:val="000C01A2"/>
    <w:rsid w:val="000C36A1"/>
    <w:rsid w:val="000C3A68"/>
    <w:rsid w:val="000C51C8"/>
    <w:rsid w:val="000D4419"/>
    <w:rsid w:val="000D6728"/>
    <w:rsid w:val="000E036F"/>
    <w:rsid w:val="000E1A69"/>
    <w:rsid w:val="000E2C7A"/>
    <w:rsid w:val="000E3ED0"/>
    <w:rsid w:val="000E3F63"/>
    <w:rsid w:val="000E47E7"/>
    <w:rsid w:val="000E58C6"/>
    <w:rsid w:val="000E67A2"/>
    <w:rsid w:val="000E6DA5"/>
    <w:rsid w:val="000F374C"/>
    <w:rsid w:val="00100C38"/>
    <w:rsid w:val="00100D38"/>
    <w:rsid w:val="00101550"/>
    <w:rsid w:val="0010252B"/>
    <w:rsid w:val="00103102"/>
    <w:rsid w:val="00103DB7"/>
    <w:rsid w:val="0010418E"/>
    <w:rsid w:val="00105388"/>
    <w:rsid w:val="00105D61"/>
    <w:rsid w:val="00106C53"/>
    <w:rsid w:val="00107E7F"/>
    <w:rsid w:val="001115ED"/>
    <w:rsid w:val="001129AB"/>
    <w:rsid w:val="0011401A"/>
    <w:rsid w:val="00114939"/>
    <w:rsid w:val="00115A0E"/>
    <w:rsid w:val="00115A19"/>
    <w:rsid w:val="0011647A"/>
    <w:rsid w:val="001213C4"/>
    <w:rsid w:val="00122B74"/>
    <w:rsid w:val="00122D99"/>
    <w:rsid w:val="0012337E"/>
    <w:rsid w:val="00123B53"/>
    <w:rsid w:val="0012549C"/>
    <w:rsid w:val="0012569F"/>
    <w:rsid w:val="001335D3"/>
    <w:rsid w:val="00134092"/>
    <w:rsid w:val="00134D58"/>
    <w:rsid w:val="00134D7A"/>
    <w:rsid w:val="00135910"/>
    <w:rsid w:val="00136B96"/>
    <w:rsid w:val="00136C0E"/>
    <w:rsid w:val="0013762C"/>
    <w:rsid w:val="001379F5"/>
    <w:rsid w:val="00137C51"/>
    <w:rsid w:val="001422A1"/>
    <w:rsid w:val="00142456"/>
    <w:rsid w:val="001430B1"/>
    <w:rsid w:val="0014597A"/>
    <w:rsid w:val="00145BFA"/>
    <w:rsid w:val="001506D3"/>
    <w:rsid w:val="00151AD7"/>
    <w:rsid w:val="001535DC"/>
    <w:rsid w:val="00153D88"/>
    <w:rsid w:val="00155469"/>
    <w:rsid w:val="001634C7"/>
    <w:rsid w:val="00164009"/>
    <w:rsid w:val="00164F62"/>
    <w:rsid w:val="00165C6B"/>
    <w:rsid w:val="0017148F"/>
    <w:rsid w:val="0017270E"/>
    <w:rsid w:val="00172C25"/>
    <w:rsid w:val="0017675B"/>
    <w:rsid w:val="0017711D"/>
    <w:rsid w:val="00177DAE"/>
    <w:rsid w:val="00181833"/>
    <w:rsid w:val="00186165"/>
    <w:rsid w:val="00190B16"/>
    <w:rsid w:val="00191A7F"/>
    <w:rsid w:val="00191D21"/>
    <w:rsid w:val="001923AC"/>
    <w:rsid w:val="0019382B"/>
    <w:rsid w:val="001959A3"/>
    <w:rsid w:val="001960C4"/>
    <w:rsid w:val="00197C89"/>
    <w:rsid w:val="001A2055"/>
    <w:rsid w:val="001A21AD"/>
    <w:rsid w:val="001A2FA6"/>
    <w:rsid w:val="001A621B"/>
    <w:rsid w:val="001A76B9"/>
    <w:rsid w:val="001B05FF"/>
    <w:rsid w:val="001B1A95"/>
    <w:rsid w:val="001B37F6"/>
    <w:rsid w:val="001C11A5"/>
    <w:rsid w:val="001C4AF5"/>
    <w:rsid w:val="001C4C1F"/>
    <w:rsid w:val="001C509D"/>
    <w:rsid w:val="001D0592"/>
    <w:rsid w:val="001D12AC"/>
    <w:rsid w:val="001D1BF3"/>
    <w:rsid w:val="001D2E38"/>
    <w:rsid w:val="001D37C8"/>
    <w:rsid w:val="001D4EE6"/>
    <w:rsid w:val="001E15E6"/>
    <w:rsid w:val="001E2375"/>
    <w:rsid w:val="001E38F7"/>
    <w:rsid w:val="001E6910"/>
    <w:rsid w:val="001F0426"/>
    <w:rsid w:val="001F08BA"/>
    <w:rsid w:val="001F1128"/>
    <w:rsid w:val="001F1163"/>
    <w:rsid w:val="001F3384"/>
    <w:rsid w:val="001F5915"/>
    <w:rsid w:val="001F7FFE"/>
    <w:rsid w:val="0020002A"/>
    <w:rsid w:val="00200753"/>
    <w:rsid w:val="002008B5"/>
    <w:rsid w:val="0020163F"/>
    <w:rsid w:val="00201D72"/>
    <w:rsid w:val="00202AF0"/>
    <w:rsid w:val="002065C7"/>
    <w:rsid w:val="00210C02"/>
    <w:rsid w:val="00211231"/>
    <w:rsid w:val="0021389D"/>
    <w:rsid w:val="002205B2"/>
    <w:rsid w:val="00226263"/>
    <w:rsid w:val="002263AE"/>
    <w:rsid w:val="00227511"/>
    <w:rsid w:val="00227637"/>
    <w:rsid w:val="002303F5"/>
    <w:rsid w:val="00231655"/>
    <w:rsid w:val="00232FAA"/>
    <w:rsid w:val="002359FE"/>
    <w:rsid w:val="00244D78"/>
    <w:rsid w:val="00245338"/>
    <w:rsid w:val="00247CF6"/>
    <w:rsid w:val="0025019D"/>
    <w:rsid w:val="00251411"/>
    <w:rsid w:val="002514E0"/>
    <w:rsid w:val="00252B48"/>
    <w:rsid w:val="00255E49"/>
    <w:rsid w:val="0025637A"/>
    <w:rsid w:val="0026157E"/>
    <w:rsid w:val="00261606"/>
    <w:rsid w:val="002661F1"/>
    <w:rsid w:val="00266248"/>
    <w:rsid w:val="002662D3"/>
    <w:rsid w:val="00267C92"/>
    <w:rsid w:val="00270188"/>
    <w:rsid w:val="00270DBA"/>
    <w:rsid w:val="00270E9B"/>
    <w:rsid w:val="0027141E"/>
    <w:rsid w:val="002720BC"/>
    <w:rsid w:val="002729DC"/>
    <w:rsid w:val="00275C86"/>
    <w:rsid w:val="0027694D"/>
    <w:rsid w:val="00276D41"/>
    <w:rsid w:val="00281C33"/>
    <w:rsid w:val="00281F44"/>
    <w:rsid w:val="00287851"/>
    <w:rsid w:val="00290521"/>
    <w:rsid w:val="002916F6"/>
    <w:rsid w:val="0029295E"/>
    <w:rsid w:val="0029367A"/>
    <w:rsid w:val="00293FFB"/>
    <w:rsid w:val="0029521C"/>
    <w:rsid w:val="002957D3"/>
    <w:rsid w:val="00297168"/>
    <w:rsid w:val="002A1B02"/>
    <w:rsid w:val="002A210E"/>
    <w:rsid w:val="002A34ED"/>
    <w:rsid w:val="002A49B3"/>
    <w:rsid w:val="002A68D5"/>
    <w:rsid w:val="002B0452"/>
    <w:rsid w:val="002B2C87"/>
    <w:rsid w:val="002B3A31"/>
    <w:rsid w:val="002B4DDF"/>
    <w:rsid w:val="002B580B"/>
    <w:rsid w:val="002B6A86"/>
    <w:rsid w:val="002C01D5"/>
    <w:rsid w:val="002C0269"/>
    <w:rsid w:val="002C2E35"/>
    <w:rsid w:val="002C468C"/>
    <w:rsid w:val="002C49B7"/>
    <w:rsid w:val="002C60A6"/>
    <w:rsid w:val="002D0A49"/>
    <w:rsid w:val="002D0CE1"/>
    <w:rsid w:val="002D433A"/>
    <w:rsid w:val="002D529F"/>
    <w:rsid w:val="002E2FBE"/>
    <w:rsid w:val="002E30F1"/>
    <w:rsid w:val="002E7C66"/>
    <w:rsid w:val="002F336E"/>
    <w:rsid w:val="002F3D5C"/>
    <w:rsid w:val="002F7722"/>
    <w:rsid w:val="003007EA"/>
    <w:rsid w:val="00301ECF"/>
    <w:rsid w:val="00303FE5"/>
    <w:rsid w:val="0030511F"/>
    <w:rsid w:val="00306DE0"/>
    <w:rsid w:val="003103D4"/>
    <w:rsid w:val="0031115C"/>
    <w:rsid w:val="003117CE"/>
    <w:rsid w:val="003119AD"/>
    <w:rsid w:val="00312FF5"/>
    <w:rsid w:val="003144DF"/>
    <w:rsid w:val="003151A7"/>
    <w:rsid w:val="003214EE"/>
    <w:rsid w:val="00322591"/>
    <w:rsid w:val="0032564C"/>
    <w:rsid w:val="00334897"/>
    <w:rsid w:val="003357F2"/>
    <w:rsid w:val="00341164"/>
    <w:rsid w:val="00342CBD"/>
    <w:rsid w:val="00343B0F"/>
    <w:rsid w:val="00343D21"/>
    <w:rsid w:val="003442B4"/>
    <w:rsid w:val="00345556"/>
    <w:rsid w:val="003467F9"/>
    <w:rsid w:val="0035204D"/>
    <w:rsid w:val="003520A3"/>
    <w:rsid w:val="0035506C"/>
    <w:rsid w:val="00357504"/>
    <w:rsid w:val="0036047A"/>
    <w:rsid w:val="00360ADC"/>
    <w:rsid w:val="003656D0"/>
    <w:rsid w:val="00366632"/>
    <w:rsid w:val="00370C42"/>
    <w:rsid w:val="00372813"/>
    <w:rsid w:val="00372E0F"/>
    <w:rsid w:val="00374B0D"/>
    <w:rsid w:val="00377FF6"/>
    <w:rsid w:val="00382C03"/>
    <w:rsid w:val="00387311"/>
    <w:rsid w:val="003916D2"/>
    <w:rsid w:val="00392B94"/>
    <w:rsid w:val="00393506"/>
    <w:rsid w:val="003939A6"/>
    <w:rsid w:val="00394189"/>
    <w:rsid w:val="00394FA4"/>
    <w:rsid w:val="00396FC7"/>
    <w:rsid w:val="00396FCC"/>
    <w:rsid w:val="003978A1"/>
    <w:rsid w:val="00397ED2"/>
    <w:rsid w:val="003A0821"/>
    <w:rsid w:val="003A0FDB"/>
    <w:rsid w:val="003A10FE"/>
    <w:rsid w:val="003A117C"/>
    <w:rsid w:val="003A1B31"/>
    <w:rsid w:val="003A4FB2"/>
    <w:rsid w:val="003A695A"/>
    <w:rsid w:val="003A736D"/>
    <w:rsid w:val="003B096F"/>
    <w:rsid w:val="003B0A63"/>
    <w:rsid w:val="003B102E"/>
    <w:rsid w:val="003B13DB"/>
    <w:rsid w:val="003B1BE0"/>
    <w:rsid w:val="003B2BDF"/>
    <w:rsid w:val="003C0F11"/>
    <w:rsid w:val="003C212F"/>
    <w:rsid w:val="003C2F4D"/>
    <w:rsid w:val="003C4C20"/>
    <w:rsid w:val="003C6F75"/>
    <w:rsid w:val="003C7DD2"/>
    <w:rsid w:val="003D1D81"/>
    <w:rsid w:val="003D39AF"/>
    <w:rsid w:val="003D5752"/>
    <w:rsid w:val="003D5B05"/>
    <w:rsid w:val="003E28E1"/>
    <w:rsid w:val="003E466B"/>
    <w:rsid w:val="003E587A"/>
    <w:rsid w:val="003E589C"/>
    <w:rsid w:val="003F083D"/>
    <w:rsid w:val="003F2122"/>
    <w:rsid w:val="003F39F3"/>
    <w:rsid w:val="003F5FAC"/>
    <w:rsid w:val="003F6463"/>
    <w:rsid w:val="003F659A"/>
    <w:rsid w:val="003F65E0"/>
    <w:rsid w:val="003F6607"/>
    <w:rsid w:val="003F75AA"/>
    <w:rsid w:val="003F7B32"/>
    <w:rsid w:val="004018AA"/>
    <w:rsid w:val="0040609D"/>
    <w:rsid w:val="00406F9B"/>
    <w:rsid w:val="00407478"/>
    <w:rsid w:val="00407DD8"/>
    <w:rsid w:val="004118F0"/>
    <w:rsid w:val="00413DAC"/>
    <w:rsid w:val="00414620"/>
    <w:rsid w:val="00415AAC"/>
    <w:rsid w:val="00416550"/>
    <w:rsid w:val="004178E1"/>
    <w:rsid w:val="004219F9"/>
    <w:rsid w:val="00421A0E"/>
    <w:rsid w:val="00421F31"/>
    <w:rsid w:val="004256DB"/>
    <w:rsid w:val="004265B0"/>
    <w:rsid w:val="00431896"/>
    <w:rsid w:val="00432C34"/>
    <w:rsid w:val="00432E0A"/>
    <w:rsid w:val="00433D9A"/>
    <w:rsid w:val="0043531C"/>
    <w:rsid w:val="004360D9"/>
    <w:rsid w:val="004370D0"/>
    <w:rsid w:val="00437275"/>
    <w:rsid w:val="004406AC"/>
    <w:rsid w:val="004429DA"/>
    <w:rsid w:val="00442FAF"/>
    <w:rsid w:val="00443642"/>
    <w:rsid w:val="00443C2F"/>
    <w:rsid w:val="00444DF6"/>
    <w:rsid w:val="004453CD"/>
    <w:rsid w:val="00445811"/>
    <w:rsid w:val="00446907"/>
    <w:rsid w:val="00446C97"/>
    <w:rsid w:val="00451904"/>
    <w:rsid w:val="00451ABA"/>
    <w:rsid w:val="00455C76"/>
    <w:rsid w:val="00456E81"/>
    <w:rsid w:val="00457D65"/>
    <w:rsid w:val="004626CC"/>
    <w:rsid w:val="004631A3"/>
    <w:rsid w:val="00463FC3"/>
    <w:rsid w:val="004652B7"/>
    <w:rsid w:val="00467518"/>
    <w:rsid w:val="004744DE"/>
    <w:rsid w:val="00480335"/>
    <w:rsid w:val="00481EC4"/>
    <w:rsid w:val="00482787"/>
    <w:rsid w:val="00484603"/>
    <w:rsid w:val="00484968"/>
    <w:rsid w:val="004868AB"/>
    <w:rsid w:val="004868DA"/>
    <w:rsid w:val="004961E0"/>
    <w:rsid w:val="004A0AA5"/>
    <w:rsid w:val="004A1083"/>
    <w:rsid w:val="004A13C4"/>
    <w:rsid w:val="004A3A8B"/>
    <w:rsid w:val="004A4457"/>
    <w:rsid w:val="004A4B23"/>
    <w:rsid w:val="004A577F"/>
    <w:rsid w:val="004A6946"/>
    <w:rsid w:val="004A73D2"/>
    <w:rsid w:val="004B1A23"/>
    <w:rsid w:val="004B36C7"/>
    <w:rsid w:val="004B4344"/>
    <w:rsid w:val="004B43F5"/>
    <w:rsid w:val="004B4846"/>
    <w:rsid w:val="004B4A81"/>
    <w:rsid w:val="004B4D07"/>
    <w:rsid w:val="004B5682"/>
    <w:rsid w:val="004B7A17"/>
    <w:rsid w:val="004C18AD"/>
    <w:rsid w:val="004C2039"/>
    <w:rsid w:val="004C2ACB"/>
    <w:rsid w:val="004C4622"/>
    <w:rsid w:val="004C5C8D"/>
    <w:rsid w:val="004C61A5"/>
    <w:rsid w:val="004C6E8F"/>
    <w:rsid w:val="004C744D"/>
    <w:rsid w:val="004C7844"/>
    <w:rsid w:val="004D03C7"/>
    <w:rsid w:val="004D0AE2"/>
    <w:rsid w:val="004D19BC"/>
    <w:rsid w:val="004D227D"/>
    <w:rsid w:val="004D3F3A"/>
    <w:rsid w:val="004D45A4"/>
    <w:rsid w:val="004E2BB2"/>
    <w:rsid w:val="004E5552"/>
    <w:rsid w:val="004E7019"/>
    <w:rsid w:val="004F0B08"/>
    <w:rsid w:val="004F4B0A"/>
    <w:rsid w:val="004F6F32"/>
    <w:rsid w:val="004F7548"/>
    <w:rsid w:val="00500051"/>
    <w:rsid w:val="00504D1E"/>
    <w:rsid w:val="005067E5"/>
    <w:rsid w:val="005079BA"/>
    <w:rsid w:val="00507D15"/>
    <w:rsid w:val="00510132"/>
    <w:rsid w:val="0051040F"/>
    <w:rsid w:val="00512041"/>
    <w:rsid w:val="00516A98"/>
    <w:rsid w:val="005179B4"/>
    <w:rsid w:val="0052149F"/>
    <w:rsid w:val="00523ECC"/>
    <w:rsid w:val="00524006"/>
    <w:rsid w:val="00524A21"/>
    <w:rsid w:val="00530649"/>
    <w:rsid w:val="005320C5"/>
    <w:rsid w:val="00533BED"/>
    <w:rsid w:val="00533F9D"/>
    <w:rsid w:val="0053650C"/>
    <w:rsid w:val="005432F0"/>
    <w:rsid w:val="0054352C"/>
    <w:rsid w:val="00546B77"/>
    <w:rsid w:val="005470A6"/>
    <w:rsid w:val="005473FC"/>
    <w:rsid w:val="005474BB"/>
    <w:rsid w:val="00547DB4"/>
    <w:rsid w:val="005536E8"/>
    <w:rsid w:val="00553E8A"/>
    <w:rsid w:val="005567BC"/>
    <w:rsid w:val="005579F2"/>
    <w:rsid w:val="00560A09"/>
    <w:rsid w:val="00560D2D"/>
    <w:rsid w:val="0056311F"/>
    <w:rsid w:val="0056374D"/>
    <w:rsid w:val="00565A1A"/>
    <w:rsid w:val="00567887"/>
    <w:rsid w:val="00567CCB"/>
    <w:rsid w:val="00571DFC"/>
    <w:rsid w:val="0057225E"/>
    <w:rsid w:val="00572A48"/>
    <w:rsid w:val="005739DF"/>
    <w:rsid w:val="00574F49"/>
    <w:rsid w:val="00575399"/>
    <w:rsid w:val="00577C5E"/>
    <w:rsid w:val="00580DFE"/>
    <w:rsid w:val="00580FAD"/>
    <w:rsid w:val="005817D9"/>
    <w:rsid w:val="005848B1"/>
    <w:rsid w:val="005849E2"/>
    <w:rsid w:val="00584AC2"/>
    <w:rsid w:val="005859CD"/>
    <w:rsid w:val="00590280"/>
    <w:rsid w:val="0059248A"/>
    <w:rsid w:val="00596069"/>
    <w:rsid w:val="005968C0"/>
    <w:rsid w:val="00597397"/>
    <w:rsid w:val="0059796C"/>
    <w:rsid w:val="005A170C"/>
    <w:rsid w:val="005A1F74"/>
    <w:rsid w:val="005A35F2"/>
    <w:rsid w:val="005A3816"/>
    <w:rsid w:val="005A7512"/>
    <w:rsid w:val="005B3138"/>
    <w:rsid w:val="005B6A6C"/>
    <w:rsid w:val="005C3630"/>
    <w:rsid w:val="005C5BF8"/>
    <w:rsid w:val="005D1F78"/>
    <w:rsid w:val="005D2FA5"/>
    <w:rsid w:val="005D371D"/>
    <w:rsid w:val="005D68DB"/>
    <w:rsid w:val="005D69EF"/>
    <w:rsid w:val="005D6BC3"/>
    <w:rsid w:val="005D6DCF"/>
    <w:rsid w:val="005E2C66"/>
    <w:rsid w:val="005E3893"/>
    <w:rsid w:val="005E690D"/>
    <w:rsid w:val="005F015E"/>
    <w:rsid w:val="005F042A"/>
    <w:rsid w:val="005F096B"/>
    <w:rsid w:val="005F0B4C"/>
    <w:rsid w:val="005F0D4F"/>
    <w:rsid w:val="005F0EB2"/>
    <w:rsid w:val="005F19FA"/>
    <w:rsid w:val="005F3103"/>
    <w:rsid w:val="005F37C4"/>
    <w:rsid w:val="005F4373"/>
    <w:rsid w:val="005F5793"/>
    <w:rsid w:val="005F6B83"/>
    <w:rsid w:val="00600B5A"/>
    <w:rsid w:val="00602EFD"/>
    <w:rsid w:val="00605CAE"/>
    <w:rsid w:val="006077A9"/>
    <w:rsid w:val="00607C08"/>
    <w:rsid w:val="00612E9A"/>
    <w:rsid w:val="00616F1D"/>
    <w:rsid w:val="00622658"/>
    <w:rsid w:val="006226FA"/>
    <w:rsid w:val="00623751"/>
    <w:rsid w:val="006244D6"/>
    <w:rsid w:val="00624772"/>
    <w:rsid w:val="0062497D"/>
    <w:rsid w:val="006253D3"/>
    <w:rsid w:val="00630675"/>
    <w:rsid w:val="0063247B"/>
    <w:rsid w:val="006325C6"/>
    <w:rsid w:val="006357FB"/>
    <w:rsid w:val="00637E6C"/>
    <w:rsid w:val="00640BD2"/>
    <w:rsid w:val="006410C9"/>
    <w:rsid w:val="0064187F"/>
    <w:rsid w:val="00642FC0"/>
    <w:rsid w:val="006430F2"/>
    <w:rsid w:val="00644515"/>
    <w:rsid w:val="006467F5"/>
    <w:rsid w:val="00650843"/>
    <w:rsid w:val="0065223A"/>
    <w:rsid w:val="00653891"/>
    <w:rsid w:val="00656B48"/>
    <w:rsid w:val="00657BEF"/>
    <w:rsid w:val="00660C1C"/>
    <w:rsid w:val="00660D8F"/>
    <w:rsid w:val="00660E52"/>
    <w:rsid w:val="00663D25"/>
    <w:rsid w:val="0066413A"/>
    <w:rsid w:val="006646AE"/>
    <w:rsid w:val="00664C0F"/>
    <w:rsid w:val="006652AE"/>
    <w:rsid w:val="00667048"/>
    <w:rsid w:val="00670533"/>
    <w:rsid w:val="00671498"/>
    <w:rsid w:val="0067304D"/>
    <w:rsid w:val="00673730"/>
    <w:rsid w:val="00676E3B"/>
    <w:rsid w:val="00676EDA"/>
    <w:rsid w:val="0068048B"/>
    <w:rsid w:val="006810F3"/>
    <w:rsid w:val="00683B99"/>
    <w:rsid w:val="006843E1"/>
    <w:rsid w:val="006845F3"/>
    <w:rsid w:val="006845F4"/>
    <w:rsid w:val="0068617F"/>
    <w:rsid w:val="00686DD9"/>
    <w:rsid w:val="006906EC"/>
    <w:rsid w:val="0069080E"/>
    <w:rsid w:val="0069463C"/>
    <w:rsid w:val="006948D7"/>
    <w:rsid w:val="00695029"/>
    <w:rsid w:val="006A002F"/>
    <w:rsid w:val="006A1065"/>
    <w:rsid w:val="006A1AD6"/>
    <w:rsid w:val="006A26CF"/>
    <w:rsid w:val="006A49F6"/>
    <w:rsid w:val="006A4AA8"/>
    <w:rsid w:val="006A5501"/>
    <w:rsid w:val="006B0C23"/>
    <w:rsid w:val="006B199F"/>
    <w:rsid w:val="006B2E4A"/>
    <w:rsid w:val="006B3D18"/>
    <w:rsid w:val="006B5BEB"/>
    <w:rsid w:val="006C2EC4"/>
    <w:rsid w:val="006C445C"/>
    <w:rsid w:val="006C4E27"/>
    <w:rsid w:val="006C4E76"/>
    <w:rsid w:val="006C5AB1"/>
    <w:rsid w:val="006C7665"/>
    <w:rsid w:val="006C7B71"/>
    <w:rsid w:val="006D65D4"/>
    <w:rsid w:val="006D6A2A"/>
    <w:rsid w:val="006D7B0F"/>
    <w:rsid w:val="006E0523"/>
    <w:rsid w:val="006E4FE1"/>
    <w:rsid w:val="006E58EB"/>
    <w:rsid w:val="006E59B2"/>
    <w:rsid w:val="006E668E"/>
    <w:rsid w:val="006E70E2"/>
    <w:rsid w:val="006F0AB5"/>
    <w:rsid w:val="006F10D8"/>
    <w:rsid w:val="006F1669"/>
    <w:rsid w:val="006F2AAF"/>
    <w:rsid w:val="006F3A5E"/>
    <w:rsid w:val="006F4F2F"/>
    <w:rsid w:val="006F5784"/>
    <w:rsid w:val="006F5CEC"/>
    <w:rsid w:val="006F6C2C"/>
    <w:rsid w:val="00704A4A"/>
    <w:rsid w:val="0070645B"/>
    <w:rsid w:val="007112B7"/>
    <w:rsid w:val="00711311"/>
    <w:rsid w:val="00711808"/>
    <w:rsid w:val="00716ECC"/>
    <w:rsid w:val="00720738"/>
    <w:rsid w:val="00720771"/>
    <w:rsid w:val="00721650"/>
    <w:rsid w:val="00721D67"/>
    <w:rsid w:val="00722B78"/>
    <w:rsid w:val="00723344"/>
    <w:rsid w:val="00724810"/>
    <w:rsid w:val="00731A88"/>
    <w:rsid w:val="00737400"/>
    <w:rsid w:val="007401AB"/>
    <w:rsid w:val="0074074B"/>
    <w:rsid w:val="00741405"/>
    <w:rsid w:val="007425B1"/>
    <w:rsid w:val="007443DE"/>
    <w:rsid w:val="00745A86"/>
    <w:rsid w:val="0074663D"/>
    <w:rsid w:val="007474C7"/>
    <w:rsid w:val="00750940"/>
    <w:rsid w:val="00750E42"/>
    <w:rsid w:val="0075141D"/>
    <w:rsid w:val="00751829"/>
    <w:rsid w:val="00751F93"/>
    <w:rsid w:val="00753076"/>
    <w:rsid w:val="007531E1"/>
    <w:rsid w:val="00755257"/>
    <w:rsid w:val="00755D63"/>
    <w:rsid w:val="00757418"/>
    <w:rsid w:val="0076083F"/>
    <w:rsid w:val="007612A3"/>
    <w:rsid w:val="00766921"/>
    <w:rsid w:val="007706D1"/>
    <w:rsid w:val="007709EA"/>
    <w:rsid w:val="00773121"/>
    <w:rsid w:val="00774159"/>
    <w:rsid w:val="007760A9"/>
    <w:rsid w:val="0077705C"/>
    <w:rsid w:val="00782379"/>
    <w:rsid w:val="00785789"/>
    <w:rsid w:val="007875C6"/>
    <w:rsid w:val="0079130B"/>
    <w:rsid w:val="007942FD"/>
    <w:rsid w:val="0079508B"/>
    <w:rsid w:val="007A2C5D"/>
    <w:rsid w:val="007A434F"/>
    <w:rsid w:val="007A5963"/>
    <w:rsid w:val="007A7BFB"/>
    <w:rsid w:val="007B0231"/>
    <w:rsid w:val="007B1209"/>
    <w:rsid w:val="007B3E73"/>
    <w:rsid w:val="007B5C65"/>
    <w:rsid w:val="007B7825"/>
    <w:rsid w:val="007C404A"/>
    <w:rsid w:val="007C64C5"/>
    <w:rsid w:val="007D034A"/>
    <w:rsid w:val="007E2575"/>
    <w:rsid w:val="007E2952"/>
    <w:rsid w:val="007E414B"/>
    <w:rsid w:val="007E46FB"/>
    <w:rsid w:val="007E4CE5"/>
    <w:rsid w:val="007F03E1"/>
    <w:rsid w:val="007F0919"/>
    <w:rsid w:val="007F2963"/>
    <w:rsid w:val="007F3A3F"/>
    <w:rsid w:val="007F461A"/>
    <w:rsid w:val="007F623B"/>
    <w:rsid w:val="007F7890"/>
    <w:rsid w:val="007F7A43"/>
    <w:rsid w:val="0080008D"/>
    <w:rsid w:val="00801795"/>
    <w:rsid w:val="00804389"/>
    <w:rsid w:val="0080440D"/>
    <w:rsid w:val="00804937"/>
    <w:rsid w:val="00806590"/>
    <w:rsid w:val="00806884"/>
    <w:rsid w:val="00811372"/>
    <w:rsid w:val="0081143A"/>
    <w:rsid w:val="00813293"/>
    <w:rsid w:val="00814A57"/>
    <w:rsid w:val="00814F88"/>
    <w:rsid w:val="00815518"/>
    <w:rsid w:val="00815C4B"/>
    <w:rsid w:val="00817167"/>
    <w:rsid w:val="008208BC"/>
    <w:rsid w:val="00821FB6"/>
    <w:rsid w:val="00822C80"/>
    <w:rsid w:val="00824978"/>
    <w:rsid w:val="008275A3"/>
    <w:rsid w:val="00832E7C"/>
    <w:rsid w:val="00833EA8"/>
    <w:rsid w:val="00834BEC"/>
    <w:rsid w:val="00836748"/>
    <w:rsid w:val="00840142"/>
    <w:rsid w:val="00840C1F"/>
    <w:rsid w:val="0084134D"/>
    <w:rsid w:val="008419B9"/>
    <w:rsid w:val="00841A0C"/>
    <w:rsid w:val="0084223B"/>
    <w:rsid w:val="00842AB2"/>
    <w:rsid w:val="008436C2"/>
    <w:rsid w:val="00847A38"/>
    <w:rsid w:val="0085041C"/>
    <w:rsid w:val="00851E82"/>
    <w:rsid w:val="00852788"/>
    <w:rsid w:val="00852F19"/>
    <w:rsid w:val="00853993"/>
    <w:rsid w:val="00853B05"/>
    <w:rsid w:val="008560E8"/>
    <w:rsid w:val="00857883"/>
    <w:rsid w:val="00860017"/>
    <w:rsid w:val="00861C2E"/>
    <w:rsid w:val="00861D49"/>
    <w:rsid w:val="008624DE"/>
    <w:rsid w:val="00863355"/>
    <w:rsid w:val="00864047"/>
    <w:rsid w:val="0086609B"/>
    <w:rsid w:val="0086629C"/>
    <w:rsid w:val="00866B7B"/>
    <w:rsid w:val="0087147D"/>
    <w:rsid w:val="00871CE8"/>
    <w:rsid w:val="00872CDC"/>
    <w:rsid w:val="00873393"/>
    <w:rsid w:val="008764EF"/>
    <w:rsid w:val="00876BF2"/>
    <w:rsid w:val="00877931"/>
    <w:rsid w:val="00877FDD"/>
    <w:rsid w:val="00880A6E"/>
    <w:rsid w:val="00881CCA"/>
    <w:rsid w:val="00881E48"/>
    <w:rsid w:val="00882550"/>
    <w:rsid w:val="0088255E"/>
    <w:rsid w:val="00882FE4"/>
    <w:rsid w:val="0088421C"/>
    <w:rsid w:val="00885B30"/>
    <w:rsid w:val="00886264"/>
    <w:rsid w:val="00886B34"/>
    <w:rsid w:val="00887A81"/>
    <w:rsid w:val="00891C20"/>
    <w:rsid w:val="00892040"/>
    <w:rsid w:val="008921E2"/>
    <w:rsid w:val="00893598"/>
    <w:rsid w:val="00897FB8"/>
    <w:rsid w:val="008A4020"/>
    <w:rsid w:val="008B29C7"/>
    <w:rsid w:val="008B320C"/>
    <w:rsid w:val="008B441E"/>
    <w:rsid w:val="008B4B50"/>
    <w:rsid w:val="008B516B"/>
    <w:rsid w:val="008B5638"/>
    <w:rsid w:val="008C0B05"/>
    <w:rsid w:val="008C1212"/>
    <w:rsid w:val="008C2756"/>
    <w:rsid w:val="008C6D59"/>
    <w:rsid w:val="008C7BCB"/>
    <w:rsid w:val="008C7E80"/>
    <w:rsid w:val="008D1730"/>
    <w:rsid w:val="008D26F0"/>
    <w:rsid w:val="008D3184"/>
    <w:rsid w:val="008D3E79"/>
    <w:rsid w:val="008D4F7F"/>
    <w:rsid w:val="008D5E7B"/>
    <w:rsid w:val="008D78CF"/>
    <w:rsid w:val="008E3FF1"/>
    <w:rsid w:val="008E541F"/>
    <w:rsid w:val="008E5D1F"/>
    <w:rsid w:val="008E6B80"/>
    <w:rsid w:val="008F05D8"/>
    <w:rsid w:val="008F0DD2"/>
    <w:rsid w:val="008F2AF6"/>
    <w:rsid w:val="008F3232"/>
    <w:rsid w:val="008F3393"/>
    <w:rsid w:val="008F4337"/>
    <w:rsid w:val="008F54CC"/>
    <w:rsid w:val="008F6C59"/>
    <w:rsid w:val="008F6FF5"/>
    <w:rsid w:val="008F72D0"/>
    <w:rsid w:val="00900229"/>
    <w:rsid w:val="009028E7"/>
    <w:rsid w:val="009057D5"/>
    <w:rsid w:val="00905CAA"/>
    <w:rsid w:val="0090663A"/>
    <w:rsid w:val="00906B74"/>
    <w:rsid w:val="00906E17"/>
    <w:rsid w:val="00907CDE"/>
    <w:rsid w:val="009101FB"/>
    <w:rsid w:val="00911043"/>
    <w:rsid w:val="0091232C"/>
    <w:rsid w:val="00916237"/>
    <w:rsid w:val="0092153C"/>
    <w:rsid w:val="00923D10"/>
    <w:rsid w:val="0092444A"/>
    <w:rsid w:val="00924B22"/>
    <w:rsid w:val="00926642"/>
    <w:rsid w:val="009275E2"/>
    <w:rsid w:val="0092780C"/>
    <w:rsid w:val="00930581"/>
    <w:rsid w:val="0093156B"/>
    <w:rsid w:val="00931FC0"/>
    <w:rsid w:val="0093279B"/>
    <w:rsid w:val="0094089B"/>
    <w:rsid w:val="00940F59"/>
    <w:rsid w:val="0094392E"/>
    <w:rsid w:val="00943CD2"/>
    <w:rsid w:val="00944463"/>
    <w:rsid w:val="0094654D"/>
    <w:rsid w:val="00950522"/>
    <w:rsid w:val="009518E6"/>
    <w:rsid w:val="00954569"/>
    <w:rsid w:val="009549D3"/>
    <w:rsid w:val="00954A44"/>
    <w:rsid w:val="00957B4E"/>
    <w:rsid w:val="00962599"/>
    <w:rsid w:val="00964A57"/>
    <w:rsid w:val="00973DA9"/>
    <w:rsid w:val="0097460F"/>
    <w:rsid w:val="00974FC5"/>
    <w:rsid w:val="00976B03"/>
    <w:rsid w:val="00982136"/>
    <w:rsid w:val="00982428"/>
    <w:rsid w:val="00983FA3"/>
    <w:rsid w:val="00986013"/>
    <w:rsid w:val="00990BDF"/>
    <w:rsid w:val="009920B1"/>
    <w:rsid w:val="00992162"/>
    <w:rsid w:val="0099261D"/>
    <w:rsid w:val="009942FB"/>
    <w:rsid w:val="00995A3E"/>
    <w:rsid w:val="00996225"/>
    <w:rsid w:val="00996789"/>
    <w:rsid w:val="00997DBE"/>
    <w:rsid w:val="009A177E"/>
    <w:rsid w:val="009A2761"/>
    <w:rsid w:val="009A6CED"/>
    <w:rsid w:val="009A7671"/>
    <w:rsid w:val="009B04BD"/>
    <w:rsid w:val="009B0896"/>
    <w:rsid w:val="009B1BCF"/>
    <w:rsid w:val="009B2070"/>
    <w:rsid w:val="009B2873"/>
    <w:rsid w:val="009B34BD"/>
    <w:rsid w:val="009B4079"/>
    <w:rsid w:val="009B44C8"/>
    <w:rsid w:val="009B460B"/>
    <w:rsid w:val="009B49F8"/>
    <w:rsid w:val="009B4A79"/>
    <w:rsid w:val="009B6883"/>
    <w:rsid w:val="009B6C0D"/>
    <w:rsid w:val="009B74B6"/>
    <w:rsid w:val="009B79C0"/>
    <w:rsid w:val="009C1A23"/>
    <w:rsid w:val="009C3616"/>
    <w:rsid w:val="009C5B8B"/>
    <w:rsid w:val="009C7624"/>
    <w:rsid w:val="009D042F"/>
    <w:rsid w:val="009D04E6"/>
    <w:rsid w:val="009D11D3"/>
    <w:rsid w:val="009D1D50"/>
    <w:rsid w:val="009D3E07"/>
    <w:rsid w:val="009D75EB"/>
    <w:rsid w:val="009D7801"/>
    <w:rsid w:val="009D794B"/>
    <w:rsid w:val="009E1CAF"/>
    <w:rsid w:val="009E31CD"/>
    <w:rsid w:val="009E3FD2"/>
    <w:rsid w:val="009E4254"/>
    <w:rsid w:val="009E50E7"/>
    <w:rsid w:val="009E695C"/>
    <w:rsid w:val="009E7C2E"/>
    <w:rsid w:val="009F08F4"/>
    <w:rsid w:val="009F1EF2"/>
    <w:rsid w:val="009F2EE1"/>
    <w:rsid w:val="009F3B5F"/>
    <w:rsid w:val="009F4186"/>
    <w:rsid w:val="009F5C3F"/>
    <w:rsid w:val="00A001CC"/>
    <w:rsid w:val="00A01B17"/>
    <w:rsid w:val="00A03631"/>
    <w:rsid w:val="00A03DD5"/>
    <w:rsid w:val="00A043B5"/>
    <w:rsid w:val="00A0474C"/>
    <w:rsid w:val="00A06100"/>
    <w:rsid w:val="00A075AA"/>
    <w:rsid w:val="00A16751"/>
    <w:rsid w:val="00A20816"/>
    <w:rsid w:val="00A215B2"/>
    <w:rsid w:val="00A24171"/>
    <w:rsid w:val="00A24B48"/>
    <w:rsid w:val="00A275CF"/>
    <w:rsid w:val="00A32029"/>
    <w:rsid w:val="00A3250A"/>
    <w:rsid w:val="00A36EAF"/>
    <w:rsid w:val="00A41A13"/>
    <w:rsid w:val="00A434D7"/>
    <w:rsid w:val="00A44C0B"/>
    <w:rsid w:val="00A46ACE"/>
    <w:rsid w:val="00A475B1"/>
    <w:rsid w:val="00A47B63"/>
    <w:rsid w:val="00A50BE6"/>
    <w:rsid w:val="00A517AE"/>
    <w:rsid w:val="00A51D87"/>
    <w:rsid w:val="00A54500"/>
    <w:rsid w:val="00A54A17"/>
    <w:rsid w:val="00A553F6"/>
    <w:rsid w:val="00A55B5B"/>
    <w:rsid w:val="00A60336"/>
    <w:rsid w:val="00A62D48"/>
    <w:rsid w:val="00A62EA0"/>
    <w:rsid w:val="00A63FCD"/>
    <w:rsid w:val="00A66727"/>
    <w:rsid w:val="00A71E7F"/>
    <w:rsid w:val="00A724AB"/>
    <w:rsid w:val="00A725BA"/>
    <w:rsid w:val="00A73E14"/>
    <w:rsid w:val="00A813B6"/>
    <w:rsid w:val="00A8195D"/>
    <w:rsid w:val="00A81BF6"/>
    <w:rsid w:val="00A81E9C"/>
    <w:rsid w:val="00A86722"/>
    <w:rsid w:val="00A92F55"/>
    <w:rsid w:val="00A94ED5"/>
    <w:rsid w:val="00A96231"/>
    <w:rsid w:val="00AA2494"/>
    <w:rsid w:val="00AA5A95"/>
    <w:rsid w:val="00AA7373"/>
    <w:rsid w:val="00AA74A1"/>
    <w:rsid w:val="00AB2B91"/>
    <w:rsid w:val="00AB2EFC"/>
    <w:rsid w:val="00AB475B"/>
    <w:rsid w:val="00AB49E6"/>
    <w:rsid w:val="00AB598F"/>
    <w:rsid w:val="00AB60CC"/>
    <w:rsid w:val="00AB7229"/>
    <w:rsid w:val="00AB7505"/>
    <w:rsid w:val="00AB7649"/>
    <w:rsid w:val="00AB787B"/>
    <w:rsid w:val="00AB7E3E"/>
    <w:rsid w:val="00AC090C"/>
    <w:rsid w:val="00AC1561"/>
    <w:rsid w:val="00AC231C"/>
    <w:rsid w:val="00AC33C0"/>
    <w:rsid w:val="00AC5B50"/>
    <w:rsid w:val="00AC5BE3"/>
    <w:rsid w:val="00AC6134"/>
    <w:rsid w:val="00AD0462"/>
    <w:rsid w:val="00AD0BB7"/>
    <w:rsid w:val="00AD344C"/>
    <w:rsid w:val="00AD3D9E"/>
    <w:rsid w:val="00AD4793"/>
    <w:rsid w:val="00AD7AB8"/>
    <w:rsid w:val="00AD7F0D"/>
    <w:rsid w:val="00AE2DE0"/>
    <w:rsid w:val="00AE52FA"/>
    <w:rsid w:val="00AE666C"/>
    <w:rsid w:val="00AE7A6B"/>
    <w:rsid w:val="00AF0336"/>
    <w:rsid w:val="00AF223C"/>
    <w:rsid w:val="00AF40EE"/>
    <w:rsid w:val="00AF42A3"/>
    <w:rsid w:val="00AF42A8"/>
    <w:rsid w:val="00AF4C73"/>
    <w:rsid w:val="00AF4D75"/>
    <w:rsid w:val="00AF4FCB"/>
    <w:rsid w:val="00AF65A9"/>
    <w:rsid w:val="00AF7945"/>
    <w:rsid w:val="00B02961"/>
    <w:rsid w:val="00B02AC7"/>
    <w:rsid w:val="00B02C4B"/>
    <w:rsid w:val="00B0300C"/>
    <w:rsid w:val="00B03C6E"/>
    <w:rsid w:val="00B04ECA"/>
    <w:rsid w:val="00B062D3"/>
    <w:rsid w:val="00B06F81"/>
    <w:rsid w:val="00B073A2"/>
    <w:rsid w:val="00B11969"/>
    <w:rsid w:val="00B12728"/>
    <w:rsid w:val="00B12CE2"/>
    <w:rsid w:val="00B13D09"/>
    <w:rsid w:val="00B13DD3"/>
    <w:rsid w:val="00B16D29"/>
    <w:rsid w:val="00B17AC2"/>
    <w:rsid w:val="00B239EC"/>
    <w:rsid w:val="00B2491F"/>
    <w:rsid w:val="00B250DD"/>
    <w:rsid w:val="00B25E1B"/>
    <w:rsid w:val="00B31F81"/>
    <w:rsid w:val="00B343C0"/>
    <w:rsid w:val="00B35506"/>
    <w:rsid w:val="00B36662"/>
    <w:rsid w:val="00B41CB4"/>
    <w:rsid w:val="00B426FD"/>
    <w:rsid w:val="00B47D04"/>
    <w:rsid w:val="00B51955"/>
    <w:rsid w:val="00B5240B"/>
    <w:rsid w:val="00B56D63"/>
    <w:rsid w:val="00B5722A"/>
    <w:rsid w:val="00B57F87"/>
    <w:rsid w:val="00B6026A"/>
    <w:rsid w:val="00B60673"/>
    <w:rsid w:val="00B613E5"/>
    <w:rsid w:val="00B61CF3"/>
    <w:rsid w:val="00B64195"/>
    <w:rsid w:val="00B64CCB"/>
    <w:rsid w:val="00B64DE4"/>
    <w:rsid w:val="00B65182"/>
    <w:rsid w:val="00B65F49"/>
    <w:rsid w:val="00B70C74"/>
    <w:rsid w:val="00B70F3D"/>
    <w:rsid w:val="00B7177E"/>
    <w:rsid w:val="00B71B3E"/>
    <w:rsid w:val="00B750ED"/>
    <w:rsid w:val="00B752D1"/>
    <w:rsid w:val="00B76E3C"/>
    <w:rsid w:val="00B775B5"/>
    <w:rsid w:val="00B80752"/>
    <w:rsid w:val="00B8263A"/>
    <w:rsid w:val="00B82E21"/>
    <w:rsid w:val="00B857CC"/>
    <w:rsid w:val="00B86376"/>
    <w:rsid w:val="00B86BEF"/>
    <w:rsid w:val="00B9021C"/>
    <w:rsid w:val="00B90A3D"/>
    <w:rsid w:val="00B90D8C"/>
    <w:rsid w:val="00B91E90"/>
    <w:rsid w:val="00B9397D"/>
    <w:rsid w:val="00B93EAA"/>
    <w:rsid w:val="00B94256"/>
    <w:rsid w:val="00B94E31"/>
    <w:rsid w:val="00B97E6D"/>
    <w:rsid w:val="00BA2734"/>
    <w:rsid w:val="00BA5E64"/>
    <w:rsid w:val="00BA7025"/>
    <w:rsid w:val="00BA78F3"/>
    <w:rsid w:val="00BA7FE9"/>
    <w:rsid w:val="00BB0BF3"/>
    <w:rsid w:val="00BB1964"/>
    <w:rsid w:val="00BB76CF"/>
    <w:rsid w:val="00BC199E"/>
    <w:rsid w:val="00BC2BF3"/>
    <w:rsid w:val="00BC5583"/>
    <w:rsid w:val="00BC5B59"/>
    <w:rsid w:val="00BC6168"/>
    <w:rsid w:val="00BD411C"/>
    <w:rsid w:val="00BD42AA"/>
    <w:rsid w:val="00BD61B3"/>
    <w:rsid w:val="00BE2E69"/>
    <w:rsid w:val="00BE5FCF"/>
    <w:rsid w:val="00BE619C"/>
    <w:rsid w:val="00BE7B05"/>
    <w:rsid w:val="00BF1120"/>
    <w:rsid w:val="00BF1C35"/>
    <w:rsid w:val="00BF2633"/>
    <w:rsid w:val="00BF391D"/>
    <w:rsid w:val="00C01154"/>
    <w:rsid w:val="00C020DF"/>
    <w:rsid w:val="00C0225C"/>
    <w:rsid w:val="00C027F5"/>
    <w:rsid w:val="00C033EB"/>
    <w:rsid w:val="00C03B41"/>
    <w:rsid w:val="00C046A3"/>
    <w:rsid w:val="00C059AB"/>
    <w:rsid w:val="00C06342"/>
    <w:rsid w:val="00C10127"/>
    <w:rsid w:val="00C12C88"/>
    <w:rsid w:val="00C12EA0"/>
    <w:rsid w:val="00C14800"/>
    <w:rsid w:val="00C15681"/>
    <w:rsid w:val="00C160A5"/>
    <w:rsid w:val="00C16E3F"/>
    <w:rsid w:val="00C17FA9"/>
    <w:rsid w:val="00C20B33"/>
    <w:rsid w:val="00C21542"/>
    <w:rsid w:val="00C225DC"/>
    <w:rsid w:val="00C25FCD"/>
    <w:rsid w:val="00C271C0"/>
    <w:rsid w:val="00C27E1D"/>
    <w:rsid w:val="00C27E4D"/>
    <w:rsid w:val="00C32105"/>
    <w:rsid w:val="00C3416A"/>
    <w:rsid w:val="00C35B91"/>
    <w:rsid w:val="00C35BCF"/>
    <w:rsid w:val="00C362DB"/>
    <w:rsid w:val="00C405D1"/>
    <w:rsid w:val="00C42543"/>
    <w:rsid w:val="00C43130"/>
    <w:rsid w:val="00C44B0A"/>
    <w:rsid w:val="00C457CB"/>
    <w:rsid w:val="00C4594F"/>
    <w:rsid w:val="00C465CE"/>
    <w:rsid w:val="00C46986"/>
    <w:rsid w:val="00C5072E"/>
    <w:rsid w:val="00C51273"/>
    <w:rsid w:val="00C51BC3"/>
    <w:rsid w:val="00C53385"/>
    <w:rsid w:val="00C56460"/>
    <w:rsid w:val="00C6089E"/>
    <w:rsid w:val="00C6501E"/>
    <w:rsid w:val="00C656D5"/>
    <w:rsid w:val="00C66CF7"/>
    <w:rsid w:val="00C66F1A"/>
    <w:rsid w:val="00C67E60"/>
    <w:rsid w:val="00C737EC"/>
    <w:rsid w:val="00C74C8F"/>
    <w:rsid w:val="00C75356"/>
    <w:rsid w:val="00C75CCA"/>
    <w:rsid w:val="00C80568"/>
    <w:rsid w:val="00C808A4"/>
    <w:rsid w:val="00C80DA1"/>
    <w:rsid w:val="00C81A11"/>
    <w:rsid w:val="00C82E0B"/>
    <w:rsid w:val="00C83520"/>
    <w:rsid w:val="00C84005"/>
    <w:rsid w:val="00C84E22"/>
    <w:rsid w:val="00C85C06"/>
    <w:rsid w:val="00C86F83"/>
    <w:rsid w:val="00C8747D"/>
    <w:rsid w:val="00C90480"/>
    <w:rsid w:val="00C90825"/>
    <w:rsid w:val="00C90CFF"/>
    <w:rsid w:val="00C93BE4"/>
    <w:rsid w:val="00C942F7"/>
    <w:rsid w:val="00C96EAC"/>
    <w:rsid w:val="00C9774F"/>
    <w:rsid w:val="00CA0CFF"/>
    <w:rsid w:val="00CA35EC"/>
    <w:rsid w:val="00CA7148"/>
    <w:rsid w:val="00CB1056"/>
    <w:rsid w:val="00CB309D"/>
    <w:rsid w:val="00CB499B"/>
    <w:rsid w:val="00CB7568"/>
    <w:rsid w:val="00CC5012"/>
    <w:rsid w:val="00CC66E5"/>
    <w:rsid w:val="00CC7D31"/>
    <w:rsid w:val="00CC7DF1"/>
    <w:rsid w:val="00CD2A19"/>
    <w:rsid w:val="00CD443C"/>
    <w:rsid w:val="00CE11CC"/>
    <w:rsid w:val="00CE734D"/>
    <w:rsid w:val="00CF0B45"/>
    <w:rsid w:val="00CF170A"/>
    <w:rsid w:val="00CF57E3"/>
    <w:rsid w:val="00CF62E6"/>
    <w:rsid w:val="00CF66B1"/>
    <w:rsid w:val="00D011F9"/>
    <w:rsid w:val="00D01F77"/>
    <w:rsid w:val="00D02117"/>
    <w:rsid w:val="00D03E2D"/>
    <w:rsid w:val="00D05A95"/>
    <w:rsid w:val="00D10D63"/>
    <w:rsid w:val="00D11AE9"/>
    <w:rsid w:val="00D13B56"/>
    <w:rsid w:val="00D14E5D"/>
    <w:rsid w:val="00D15CF1"/>
    <w:rsid w:val="00D21EAF"/>
    <w:rsid w:val="00D2271A"/>
    <w:rsid w:val="00D26CA8"/>
    <w:rsid w:val="00D26F84"/>
    <w:rsid w:val="00D275DB"/>
    <w:rsid w:val="00D308B1"/>
    <w:rsid w:val="00D31572"/>
    <w:rsid w:val="00D319F3"/>
    <w:rsid w:val="00D32ED6"/>
    <w:rsid w:val="00D355E0"/>
    <w:rsid w:val="00D35DE4"/>
    <w:rsid w:val="00D365A1"/>
    <w:rsid w:val="00D37924"/>
    <w:rsid w:val="00D4036C"/>
    <w:rsid w:val="00D41DC6"/>
    <w:rsid w:val="00D42F30"/>
    <w:rsid w:val="00D437F6"/>
    <w:rsid w:val="00D44C25"/>
    <w:rsid w:val="00D4781E"/>
    <w:rsid w:val="00D53B12"/>
    <w:rsid w:val="00D554FD"/>
    <w:rsid w:val="00D5626D"/>
    <w:rsid w:val="00D56783"/>
    <w:rsid w:val="00D568DB"/>
    <w:rsid w:val="00D6419E"/>
    <w:rsid w:val="00D64934"/>
    <w:rsid w:val="00D66D1B"/>
    <w:rsid w:val="00D6768A"/>
    <w:rsid w:val="00D70756"/>
    <w:rsid w:val="00D70F63"/>
    <w:rsid w:val="00D70F80"/>
    <w:rsid w:val="00D72675"/>
    <w:rsid w:val="00D74478"/>
    <w:rsid w:val="00D77CAB"/>
    <w:rsid w:val="00D82320"/>
    <w:rsid w:val="00D839EE"/>
    <w:rsid w:val="00D83DAA"/>
    <w:rsid w:val="00D87FDC"/>
    <w:rsid w:val="00D90155"/>
    <w:rsid w:val="00D92788"/>
    <w:rsid w:val="00D92E4B"/>
    <w:rsid w:val="00D9504A"/>
    <w:rsid w:val="00D95214"/>
    <w:rsid w:val="00D97974"/>
    <w:rsid w:val="00DA0531"/>
    <w:rsid w:val="00DA110E"/>
    <w:rsid w:val="00DA2AEF"/>
    <w:rsid w:val="00DA39A0"/>
    <w:rsid w:val="00DA3E13"/>
    <w:rsid w:val="00DA5156"/>
    <w:rsid w:val="00DA7A4E"/>
    <w:rsid w:val="00DA7E3F"/>
    <w:rsid w:val="00DB135D"/>
    <w:rsid w:val="00DB21C1"/>
    <w:rsid w:val="00DB311F"/>
    <w:rsid w:val="00DB53C9"/>
    <w:rsid w:val="00DB5A88"/>
    <w:rsid w:val="00DB671A"/>
    <w:rsid w:val="00DB7671"/>
    <w:rsid w:val="00DC0664"/>
    <w:rsid w:val="00DC1188"/>
    <w:rsid w:val="00DC1AAB"/>
    <w:rsid w:val="00DC3E31"/>
    <w:rsid w:val="00DC43A5"/>
    <w:rsid w:val="00DC6B08"/>
    <w:rsid w:val="00DD00A1"/>
    <w:rsid w:val="00DD00BD"/>
    <w:rsid w:val="00DD3592"/>
    <w:rsid w:val="00DD77D2"/>
    <w:rsid w:val="00DD7F90"/>
    <w:rsid w:val="00DE2477"/>
    <w:rsid w:val="00DE3167"/>
    <w:rsid w:val="00DE7454"/>
    <w:rsid w:val="00DF237E"/>
    <w:rsid w:val="00DF3EAB"/>
    <w:rsid w:val="00E014D1"/>
    <w:rsid w:val="00E03779"/>
    <w:rsid w:val="00E044AD"/>
    <w:rsid w:val="00E04F70"/>
    <w:rsid w:val="00E064EB"/>
    <w:rsid w:val="00E103E9"/>
    <w:rsid w:val="00E10E67"/>
    <w:rsid w:val="00E113D1"/>
    <w:rsid w:val="00E15D3E"/>
    <w:rsid w:val="00E16CE5"/>
    <w:rsid w:val="00E217E1"/>
    <w:rsid w:val="00E21E62"/>
    <w:rsid w:val="00E229B0"/>
    <w:rsid w:val="00E26A79"/>
    <w:rsid w:val="00E27125"/>
    <w:rsid w:val="00E27D76"/>
    <w:rsid w:val="00E331E4"/>
    <w:rsid w:val="00E33610"/>
    <w:rsid w:val="00E34EE7"/>
    <w:rsid w:val="00E36669"/>
    <w:rsid w:val="00E37ED2"/>
    <w:rsid w:val="00E400D9"/>
    <w:rsid w:val="00E4249D"/>
    <w:rsid w:val="00E43011"/>
    <w:rsid w:val="00E434B7"/>
    <w:rsid w:val="00E45A41"/>
    <w:rsid w:val="00E472D3"/>
    <w:rsid w:val="00E51516"/>
    <w:rsid w:val="00E51753"/>
    <w:rsid w:val="00E54FF0"/>
    <w:rsid w:val="00E55A2D"/>
    <w:rsid w:val="00E55B94"/>
    <w:rsid w:val="00E56460"/>
    <w:rsid w:val="00E60EE2"/>
    <w:rsid w:val="00E6138E"/>
    <w:rsid w:val="00E624C8"/>
    <w:rsid w:val="00E633AD"/>
    <w:rsid w:val="00E63ED6"/>
    <w:rsid w:val="00E654DD"/>
    <w:rsid w:val="00E65966"/>
    <w:rsid w:val="00E6637B"/>
    <w:rsid w:val="00E74397"/>
    <w:rsid w:val="00E764CA"/>
    <w:rsid w:val="00E82BB8"/>
    <w:rsid w:val="00E82E33"/>
    <w:rsid w:val="00E847A3"/>
    <w:rsid w:val="00E85EF3"/>
    <w:rsid w:val="00E86885"/>
    <w:rsid w:val="00E90027"/>
    <w:rsid w:val="00E9048B"/>
    <w:rsid w:val="00E90C4F"/>
    <w:rsid w:val="00E9764B"/>
    <w:rsid w:val="00EA256F"/>
    <w:rsid w:val="00EA296B"/>
    <w:rsid w:val="00EA3C7F"/>
    <w:rsid w:val="00EA4194"/>
    <w:rsid w:val="00EA426F"/>
    <w:rsid w:val="00EA44BA"/>
    <w:rsid w:val="00EA45AF"/>
    <w:rsid w:val="00EA69EB"/>
    <w:rsid w:val="00EA6FCE"/>
    <w:rsid w:val="00EA7D20"/>
    <w:rsid w:val="00EB1977"/>
    <w:rsid w:val="00EB297A"/>
    <w:rsid w:val="00EB2980"/>
    <w:rsid w:val="00EB3E6B"/>
    <w:rsid w:val="00EC3058"/>
    <w:rsid w:val="00EC5F17"/>
    <w:rsid w:val="00EC63B2"/>
    <w:rsid w:val="00EC654B"/>
    <w:rsid w:val="00EC7943"/>
    <w:rsid w:val="00ED036B"/>
    <w:rsid w:val="00ED339A"/>
    <w:rsid w:val="00ED3B7C"/>
    <w:rsid w:val="00ED521B"/>
    <w:rsid w:val="00ED754E"/>
    <w:rsid w:val="00EE10F9"/>
    <w:rsid w:val="00EE2549"/>
    <w:rsid w:val="00EE26AE"/>
    <w:rsid w:val="00EE300B"/>
    <w:rsid w:val="00EE33FD"/>
    <w:rsid w:val="00EE37C9"/>
    <w:rsid w:val="00EE4330"/>
    <w:rsid w:val="00EF2022"/>
    <w:rsid w:val="00EF3C0B"/>
    <w:rsid w:val="00EF5477"/>
    <w:rsid w:val="00F014D0"/>
    <w:rsid w:val="00F0189D"/>
    <w:rsid w:val="00F05E24"/>
    <w:rsid w:val="00F06A96"/>
    <w:rsid w:val="00F102FA"/>
    <w:rsid w:val="00F12C43"/>
    <w:rsid w:val="00F13578"/>
    <w:rsid w:val="00F170CC"/>
    <w:rsid w:val="00F179CF"/>
    <w:rsid w:val="00F17ACC"/>
    <w:rsid w:val="00F20484"/>
    <w:rsid w:val="00F21CF9"/>
    <w:rsid w:val="00F221E9"/>
    <w:rsid w:val="00F24084"/>
    <w:rsid w:val="00F271AA"/>
    <w:rsid w:val="00F33496"/>
    <w:rsid w:val="00F34BC8"/>
    <w:rsid w:val="00F354F7"/>
    <w:rsid w:val="00F371B8"/>
    <w:rsid w:val="00F42617"/>
    <w:rsid w:val="00F45694"/>
    <w:rsid w:val="00F46162"/>
    <w:rsid w:val="00F471EB"/>
    <w:rsid w:val="00F51811"/>
    <w:rsid w:val="00F53CE0"/>
    <w:rsid w:val="00F56AAB"/>
    <w:rsid w:val="00F56AF7"/>
    <w:rsid w:val="00F57904"/>
    <w:rsid w:val="00F616E4"/>
    <w:rsid w:val="00F61F2C"/>
    <w:rsid w:val="00F65610"/>
    <w:rsid w:val="00F668D6"/>
    <w:rsid w:val="00F66BA4"/>
    <w:rsid w:val="00F66BD1"/>
    <w:rsid w:val="00F66F7D"/>
    <w:rsid w:val="00F671D9"/>
    <w:rsid w:val="00F67F26"/>
    <w:rsid w:val="00F73DF3"/>
    <w:rsid w:val="00F753FE"/>
    <w:rsid w:val="00F8205A"/>
    <w:rsid w:val="00F82748"/>
    <w:rsid w:val="00F82DC0"/>
    <w:rsid w:val="00F837B2"/>
    <w:rsid w:val="00F86385"/>
    <w:rsid w:val="00F864AF"/>
    <w:rsid w:val="00F865F7"/>
    <w:rsid w:val="00F87A0C"/>
    <w:rsid w:val="00F91960"/>
    <w:rsid w:val="00F9206E"/>
    <w:rsid w:val="00F9251E"/>
    <w:rsid w:val="00F956EC"/>
    <w:rsid w:val="00F96A74"/>
    <w:rsid w:val="00FA0064"/>
    <w:rsid w:val="00FA1E08"/>
    <w:rsid w:val="00FA66A0"/>
    <w:rsid w:val="00FA6717"/>
    <w:rsid w:val="00FA740E"/>
    <w:rsid w:val="00FA7BCD"/>
    <w:rsid w:val="00FB094A"/>
    <w:rsid w:val="00FB361F"/>
    <w:rsid w:val="00FB4D97"/>
    <w:rsid w:val="00FB72F1"/>
    <w:rsid w:val="00FB7F18"/>
    <w:rsid w:val="00FC299B"/>
    <w:rsid w:val="00FC7CF2"/>
    <w:rsid w:val="00FD064E"/>
    <w:rsid w:val="00FD4C3F"/>
    <w:rsid w:val="00FD7082"/>
    <w:rsid w:val="00FE0B9A"/>
    <w:rsid w:val="00FE1A7D"/>
    <w:rsid w:val="00FE1B5B"/>
    <w:rsid w:val="00FE4CE0"/>
    <w:rsid w:val="00FE5622"/>
    <w:rsid w:val="00FE5AB0"/>
    <w:rsid w:val="00FF0F7D"/>
    <w:rsid w:val="00FF5BF7"/>
    <w:rsid w:val="00FF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10C26"/>
  <w15:docId w15:val="{FED7615B-29DA-4C5E-837B-AEE5E38F3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6419E"/>
    <w:pPr>
      <w:spacing w:after="120"/>
      <w:jc w:val="both"/>
    </w:pPr>
    <w:rPr>
      <w:rFonts w:ascii="Arial" w:hAnsi="Arial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F170CC"/>
    <w:pPr>
      <w:keepNext/>
      <w:keepLines/>
      <w:spacing w:before="480" w:after="240"/>
      <w:jc w:val="center"/>
      <w:outlineLvl w:val="0"/>
    </w:pPr>
    <w:rPr>
      <w:rFonts w:eastAsiaTheme="majorEastAsia" w:cstheme="majorBidi"/>
      <w:b/>
      <w:bCs/>
      <w:caps/>
      <w:color w:val="000000" w:themeColor="text1"/>
      <w:sz w:val="36"/>
      <w:szCs w:val="28"/>
      <w:lang w:val="en-GB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A7A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A5A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73DF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IROP">
    <w:name w:val="Normální IROP"/>
    <w:basedOn w:val="Normln"/>
    <w:qFormat/>
    <w:rsid w:val="00010419"/>
    <w:pPr>
      <w:spacing w:after="240" w:line="312" w:lineRule="auto"/>
    </w:pPr>
    <w:rPr>
      <w:rFonts w:ascii="Times New Roman" w:hAnsi="Times New Roman"/>
      <w:sz w:val="24"/>
      <w:lang w:eastAsia="cs-CZ"/>
    </w:rPr>
  </w:style>
  <w:style w:type="paragraph" w:customStyle="1" w:styleId="Nadpisek2">
    <w:name w:val="Nadpisek2"/>
    <w:basedOn w:val="Nadpis1"/>
    <w:next w:val="nadpisek30"/>
    <w:link w:val="Nadpisek2Char"/>
    <w:qFormat/>
    <w:rsid w:val="0011647A"/>
    <w:pPr>
      <w:spacing w:before="0" w:after="360"/>
      <w:jc w:val="left"/>
    </w:pPr>
    <w:rPr>
      <w:caps w:val="0"/>
      <w:color w:val="000099"/>
      <w:sz w:val="28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F170CC"/>
    <w:rPr>
      <w:rFonts w:ascii="Arial" w:eastAsiaTheme="majorEastAsia" w:hAnsi="Arial" w:cstheme="majorBidi"/>
      <w:b/>
      <w:bCs/>
      <w:caps/>
      <w:color w:val="000000" w:themeColor="text1"/>
      <w:sz w:val="36"/>
      <w:szCs w:val="28"/>
      <w:lang w:val="en-GB"/>
    </w:rPr>
  </w:style>
  <w:style w:type="paragraph" w:customStyle="1" w:styleId="obrpopis">
    <w:name w:val="obr_popis"/>
    <w:basedOn w:val="Normln"/>
    <w:next w:val="Normln"/>
    <w:qFormat/>
    <w:rsid w:val="00010419"/>
    <w:pPr>
      <w:jc w:val="center"/>
    </w:pPr>
    <w:rPr>
      <w:i/>
    </w:rPr>
  </w:style>
  <w:style w:type="paragraph" w:customStyle="1" w:styleId="nadpisek30">
    <w:name w:val="nadpisek3"/>
    <w:basedOn w:val="Nadpisek2"/>
    <w:link w:val="nadpisek3Char"/>
    <w:qFormat/>
    <w:rsid w:val="006410C9"/>
    <w:pPr>
      <w:outlineLvl w:val="1"/>
    </w:pPr>
    <w:rPr>
      <w:color w:val="auto"/>
      <w:sz w:val="24"/>
    </w:rPr>
  </w:style>
  <w:style w:type="paragraph" w:customStyle="1" w:styleId="napisek4">
    <w:name w:val="napisek4"/>
    <w:basedOn w:val="nadpisek30"/>
    <w:next w:val="nadpisek30"/>
    <w:qFormat/>
    <w:rsid w:val="006410C9"/>
    <w:pPr>
      <w:numPr>
        <w:ilvl w:val="2"/>
      </w:numPr>
      <w:spacing w:after="240"/>
      <w:outlineLvl w:val="2"/>
    </w:pPr>
    <w:rPr>
      <w:sz w:val="22"/>
    </w:rPr>
  </w:style>
  <w:style w:type="paragraph" w:styleId="Bezmezer">
    <w:name w:val="No Spacing"/>
    <w:uiPriority w:val="1"/>
    <w:qFormat/>
    <w:rsid w:val="00010419"/>
    <w:pPr>
      <w:jc w:val="both"/>
    </w:pPr>
    <w:rPr>
      <w:rFonts w:ascii="Calibri" w:hAnsi="Calibri"/>
      <w:sz w:val="22"/>
      <w:szCs w:val="22"/>
    </w:rPr>
  </w:style>
  <w:style w:type="paragraph" w:styleId="Odstavecseseznamem">
    <w:name w:val="List Paragraph"/>
    <w:basedOn w:val="Normln"/>
    <w:link w:val="OdstavecseseznamemChar"/>
    <w:uiPriority w:val="34"/>
    <w:qFormat/>
    <w:rsid w:val="008B516B"/>
  </w:style>
  <w:style w:type="character" w:customStyle="1" w:styleId="OdstavecseseznamemChar">
    <w:name w:val="Odstavec se seznamem Char"/>
    <w:link w:val="Odstavecseseznamem"/>
    <w:uiPriority w:val="34"/>
    <w:rsid w:val="008B516B"/>
    <w:rPr>
      <w:rFonts w:ascii="Arial" w:hAnsi="Arial"/>
      <w:szCs w:val="22"/>
    </w:rPr>
  </w:style>
  <w:style w:type="paragraph" w:styleId="Zhlav">
    <w:name w:val="header"/>
    <w:basedOn w:val="Normln"/>
    <w:link w:val="ZhlavChar"/>
    <w:uiPriority w:val="99"/>
    <w:unhideWhenUsed/>
    <w:rsid w:val="00B90D8C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B90D8C"/>
    <w:rPr>
      <w:rFonts w:ascii="Calibri" w:hAnsi="Calibri"/>
      <w:sz w:val="22"/>
      <w:szCs w:val="22"/>
    </w:rPr>
  </w:style>
  <w:style w:type="paragraph" w:styleId="Zpat">
    <w:name w:val="footer"/>
    <w:basedOn w:val="Normln"/>
    <w:link w:val="ZpatChar"/>
    <w:uiPriority w:val="99"/>
    <w:unhideWhenUsed/>
    <w:rsid w:val="00B90D8C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B90D8C"/>
    <w:rPr>
      <w:rFonts w:ascii="Calibri" w:hAnsi="Calibri"/>
      <w:sz w:val="22"/>
      <w:szCs w:val="22"/>
    </w:rPr>
  </w:style>
  <w:style w:type="table" w:styleId="Mkatabulky">
    <w:name w:val="Table Grid"/>
    <w:basedOn w:val="Normlntabulka"/>
    <w:uiPriority w:val="59"/>
    <w:rsid w:val="007113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660E5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0E52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1634C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634C7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634C7"/>
    <w:rPr>
      <w:rFonts w:ascii="Arial" w:hAnsi="Arial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634C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634C7"/>
    <w:rPr>
      <w:rFonts w:ascii="Arial" w:hAnsi="Arial"/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DA7A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79508B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0C3A68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doplnte-zdroj">
    <w:name w:val="doplnte-zdroj"/>
    <w:basedOn w:val="Standardnpsmoodstavce"/>
    <w:rsid w:val="00EC7943"/>
  </w:style>
  <w:style w:type="character" w:styleId="Sledovanodkaz">
    <w:name w:val="FollowedHyperlink"/>
    <w:basedOn w:val="Standardnpsmoodstavce"/>
    <w:uiPriority w:val="99"/>
    <w:semiHidden/>
    <w:unhideWhenUsed/>
    <w:rsid w:val="005067E5"/>
    <w:rPr>
      <w:color w:val="800080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A92F55"/>
    <w:rPr>
      <w:b/>
      <w:bCs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73DF3"/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</w:rPr>
  </w:style>
  <w:style w:type="character" w:customStyle="1" w:styleId="Nadpis3Char">
    <w:name w:val="Nadpis 3 Char"/>
    <w:basedOn w:val="Standardnpsmoodstavce"/>
    <w:link w:val="Nadpis3"/>
    <w:uiPriority w:val="9"/>
    <w:rsid w:val="00AA5A95"/>
    <w:rPr>
      <w:rFonts w:asciiTheme="majorHAnsi" w:eastAsiaTheme="majorEastAsia" w:hAnsiTheme="majorHAnsi" w:cstheme="majorBidi"/>
      <w:b/>
      <w:bCs/>
      <w:color w:val="4F81BD" w:themeColor="accent1"/>
      <w:szCs w:val="22"/>
    </w:rPr>
  </w:style>
  <w:style w:type="character" w:customStyle="1" w:styleId="mw-headline">
    <w:name w:val="mw-headline"/>
    <w:basedOn w:val="Standardnpsmoodstavce"/>
    <w:rsid w:val="00AA5A95"/>
  </w:style>
  <w:style w:type="character" w:customStyle="1" w:styleId="mw-editsection1">
    <w:name w:val="mw-editsection1"/>
    <w:basedOn w:val="Standardnpsmoodstavce"/>
    <w:rsid w:val="00AA5A95"/>
  </w:style>
  <w:style w:type="character" w:customStyle="1" w:styleId="mw-editsection-bracket">
    <w:name w:val="mw-editsection-bracket"/>
    <w:basedOn w:val="Standardnpsmoodstavce"/>
    <w:rsid w:val="00AA5A95"/>
  </w:style>
  <w:style w:type="character" w:customStyle="1" w:styleId="mw-editsection-divider1">
    <w:name w:val="mw-editsection-divider1"/>
    <w:basedOn w:val="Standardnpsmoodstavce"/>
    <w:rsid w:val="00AA5A95"/>
    <w:rPr>
      <w:color w:val="555555"/>
    </w:rPr>
  </w:style>
  <w:style w:type="paragraph" w:styleId="Nzev">
    <w:name w:val="Title"/>
    <w:basedOn w:val="Normln"/>
    <w:link w:val="NzevChar"/>
    <w:qFormat/>
    <w:rsid w:val="0040609D"/>
    <w:pPr>
      <w:spacing w:after="0"/>
      <w:jc w:val="center"/>
    </w:pPr>
    <w:rPr>
      <w:rFonts w:ascii="Times New Roman" w:eastAsia="Times New Roman" w:hAnsi="Times New Roman"/>
      <w:b/>
      <w:bCs/>
      <w:sz w:val="24"/>
      <w:szCs w:val="24"/>
      <w:lang w:eastAsia="cs-CZ"/>
    </w:rPr>
  </w:style>
  <w:style w:type="character" w:customStyle="1" w:styleId="NzevChar">
    <w:name w:val="Název Char"/>
    <w:basedOn w:val="Standardnpsmoodstavce"/>
    <w:link w:val="Nzev"/>
    <w:rsid w:val="0040609D"/>
    <w:rPr>
      <w:rFonts w:eastAsia="Times New Roman"/>
      <w:b/>
      <w:bCs/>
      <w:sz w:val="24"/>
      <w:szCs w:val="24"/>
      <w:lang w:eastAsia="cs-CZ"/>
    </w:rPr>
  </w:style>
  <w:style w:type="paragraph" w:customStyle="1" w:styleId="Default">
    <w:name w:val="Default"/>
    <w:rsid w:val="000226D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erex">
    <w:name w:val="perex"/>
    <w:basedOn w:val="Normln"/>
    <w:rsid w:val="00070E87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AkronymHTML">
    <w:name w:val="HTML Acronym"/>
    <w:basedOn w:val="Standardnpsmoodstavce"/>
    <w:uiPriority w:val="99"/>
    <w:semiHidden/>
    <w:unhideWhenUsed/>
    <w:rsid w:val="00DB671A"/>
  </w:style>
  <w:style w:type="paragraph" w:styleId="Zkladntext">
    <w:name w:val="Body Text"/>
    <w:basedOn w:val="Normln"/>
    <w:link w:val="ZkladntextChar"/>
    <w:rsid w:val="0094654D"/>
    <w:pPr>
      <w:spacing w:after="0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94654D"/>
    <w:rPr>
      <w:rFonts w:eastAsia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iPriority w:val="99"/>
    <w:rsid w:val="0094654D"/>
    <w:pPr>
      <w:ind w:left="283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94654D"/>
    <w:rPr>
      <w:rFonts w:eastAsia="Times New Roman"/>
      <w:sz w:val="24"/>
      <w:szCs w:val="24"/>
      <w:lang w:eastAsia="cs-CZ"/>
    </w:rPr>
  </w:style>
  <w:style w:type="paragraph" w:customStyle="1" w:styleId="text-prispevku">
    <w:name w:val="text-prispevku"/>
    <w:basedOn w:val="Normln"/>
    <w:rsid w:val="0094654D"/>
    <w:pPr>
      <w:spacing w:before="100" w:beforeAutospacing="1" w:after="100" w:afterAutospacing="1"/>
    </w:pPr>
    <w:rPr>
      <w:rFonts w:eastAsia="Times New Roman" w:cs="Arial"/>
      <w:color w:val="000000"/>
      <w:sz w:val="18"/>
      <w:szCs w:val="18"/>
      <w:lang w:eastAsia="cs-CZ"/>
    </w:rPr>
  </w:style>
  <w:style w:type="character" w:styleId="Zdraznn">
    <w:name w:val="Emphasis"/>
    <w:basedOn w:val="Standardnpsmoodstavce"/>
    <w:uiPriority w:val="20"/>
    <w:qFormat/>
    <w:rsid w:val="0020163F"/>
    <w:rPr>
      <w:i/>
      <w:iCs/>
    </w:rPr>
  </w:style>
  <w:style w:type="paragraph" w:customStyle="1" w:styleId="Pa10">
    <w:name w:val="Pa10"/>
    <w:basedOn w:val="Default"/>
    <w:next w:val="Default"/>
    <w:uiPriority w:val="99"/>
    <w:rsid w:val="0067304D"/>
    <w:pPr>
      <w:spacing w:line="247" w:lineRule="atLeast"/>
    </w:pPr>
    <w:rPr>
      <w:rFonts w:ascii="Times CE" w:hAnsi="Times CE"/>
      <w:color w:val="auto"/>
    </w:rPr>
  </w:style>
  <w:style w:type="character" w:customStyle="1" w:styleId="nadpisek3Char">
    <w:name w:val="nadpisek3 Char"/>
    <w:basedOn w:val="Standardnpsmoodstavce"/>
    <w:link w:val="nadpisek30"/>
    <w:rsid w:val="00BB1964"/>
    <w:rPr>
      <w:rFonts w:ascii="Arial" w:eastAsiaTheme="majorEastAsia" w:hAnsi="Arial" w:cstheme="majorBidi"/>
      <w:b/>
      <w:bCs/>
      <w:sz w:val="24"/>
      <w:szCs w:val="28"/>
    </w:rPr>
  </w:style>
  <w:style w:type="paragraph" w:customStyle="1" w:styleId="Nadpisek3">
    <w:name w:val="Nadpisek3"/>
    <w:basedOn w:val="nadpisek30"/>
    <w:link w:val="Nadpisek3Char0"/>
    <w:qFormat/>
    <w:rsid w:val="00BB1964"/>
    <w:pPr>
      <w:numPr>
        <w:numId w:val="4"/>
      </w:numPr>
      <w:outlineLvl w:val="0"/>
    </w:pPr>
    <w:rPr>
      <w:szCs w:val="24"/>
    </w:rPr>
  </w:style>
  <w:style w:type="character" w:customStyle="1" w:styleId="Nadpisek2Char">
    <w:name w:val="Nadpisek2 Char"/>
    <w:basedOn w:val="Nadpis1Char"/>
    <w:link w:val="Nadpisek2"/>
    <w:rsid w:val="0011647A"/>
    <w:rPr>
      <w:rFonts w:ascii="Arial" w:eastAsiaTheme="majorEastAsia" w:hAnsi="Arial" w:cstheme="majorBidi"/>
      <w:b/>
      <w:bCs/>
      <w:caps w:val="0"/>
      <w:color w:val="000099"/>
      <w:sz w:val="28"/>
      <w:szCs w:val="28"/>
      <w:lang w:val="en-GB"/>
    </w:rPr>
  </w:style>
  <w:style w:type="character" w:customStyle="1" w:styleId="Nadpisek3Char0">
    <w:name w:val="Nadpisek3 Char"/>
    <w:basedOn w:val="nadpisek3Char"/>
    <w:link w:val="Nadpisek3"/>
    <w:rsid w:val="00BB1964"/>
    <w:rPr>
      <w:rFonts w:ascii="Arial" w:eastAsiaTheme="majorEastAsia" w:hAnsi="Arial" w:cstheme="majorBidi"/>
      <w:b/>
      <w:bCs/>
      <w:sz w:val="24"/>
      <w:szCs w:val="24"/>
    </w:rPr>
  </w:style>
  <w:style w:type="numbering" w:customStyle="1" w:styleId="Styl1">
    <w:name w:val="Styl1"/>
    <w:uiPriority w:val="99"/>
    <w:rsid w:val="00E03779"/>
    <w:pPr>
      <w:numPr>
        <w:numId w:val="7"/>
      </w:numPr>
    </w:pPr>
  </w:style>
  <w:style w:type="paragraph" w:styleId="Zkladntext2">
    <w:name w:val="Body Text 2"/>
    <w:basedOn w:val="Normln"/>
    <w:link w:val="Zkladntext2Char"/>
    <w:uiPriority w:val="99"/>
    <w:semiHidden/>
    <w:unhideWhenUsed/>
    <w:rsid w:val="00261606"/>
    <w:pPr>
      <w:spacing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261606"/>
    <w:rPr>
      <w:rFonts w:ascii="Arial" w:hAnsi="Arial"/>
      <w:szCs w:val="22"/>
    </w:rPr>
  </w:style>
  <w:style w:type="numbering" w:customStyle="1" w:styleId="Styl2">
    <w:name w:val="Styl2"/>
    <w:uiPriority w:val="99"/>
    <w:rsid w:val="000A22E8"/>
    <w:pPr>
      <w:numPr>
        <w:numId w:val="8"/>
      </w:numPr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D78CF"/>
    <w:pPr>
      <w:spacing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D78CF"/>
    <w:rPr>
      <w:rFonts w:ascii="Arial" w:hAnsi="Arial"/>
    </w:rPr>
  </w:style>
  <w:style w:type="character" w:styleId="Znakapoznpodarou">
    <w:name w:val="footnote reference"/>
    <w:basedOn w:val="Standardnpsmoodstavce"/>
    <w:uiPriority w:val="99"/>
    <w:semiHidden/>
    <w:unhideWhenUsed/>
    <w:rsid w:val="008D78CF"/>
    <w:rPr>
      <w:vertAlign w:val="superscript"/>
    </w:rPr>
  </w:style>
  <w:style w:type="paragraph" w:customStyle="1" w:styleId="styl">
    <w:name w:val="styl"/>
    <w:basedOn w:val="Normln"/>
    <w:rsid w:val="00FB361F"/>
    <w:pPr>
      <w:numPr>
        <w:numId w:val="2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21378">
          <w:marLeft w:val="0"/>
          <w:marRight w:val="0"/>
          <w:marTop w:val="0"/>
          <w:marBottom w:val="0"/>
          <w:divBdr>
            <w:top w:val="single" w:sz="6" w:space="0" w:color="DADADA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5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1120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48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3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63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62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37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90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01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21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316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15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61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52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9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08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3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7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9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11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4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29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9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6796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3784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260480">
                          <w:marLeft w:val="27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1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18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41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20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4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25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8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77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8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7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3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2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76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2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56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40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8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7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7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12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43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94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0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7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8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6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11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5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25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43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4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7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3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4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48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65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36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01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5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5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1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1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0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16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90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6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59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6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59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41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25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52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0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732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67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003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1030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9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04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4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2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4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7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19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7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98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84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0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5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61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64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9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50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7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0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0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33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79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7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46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8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37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43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3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14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1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5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00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1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0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92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2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1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1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9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3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1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228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30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313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6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9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76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8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7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0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8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0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744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4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949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632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659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080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1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3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4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38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99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39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0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7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078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894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0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49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87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7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136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46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6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s.wikipedia.org/wiki/Boletice" TargetMode="External"/><Relationship Id="rId18" Type="http://schemas.openxmlformats.org/officeDocument/2006/relationships/hyperlink" Target="https://cs.wikipedia.org/w/index.php?title=Uhl%C3%ADkov&amp;action=edit&amp;redlink=1" TargetMode="External"/><Relationship Id="rId26" Type="http://schemas.openxmlformats.org/officeDocument/2006/relationships/hyperlink" Target="https://cs.wikipedia.org/wiki/%C5%BDb%C3%A1nov" TargetMode="External"/><Relationship Id="rId39" Type="http://schemas.openxmlformats.org/officeDocument/2006/relationships/hyperlink" Target="https://cs.wikipedia.org/w/index.php?title=Varho%C5%A1%C5%A5_u_M%C4%9Bsta_Libav%C3%A1&amp;action=edit&amp;redlink=1" TargetMode="External"/><Relationship Id="rId21" Type="http://schemas.openxmlformats.org/officeDocument/2006/relationships/hyperlink" Target="https://cs.wikipedia.org/wiki/Doubrava_u_B%C5%99eziny" TargetMode="External"/><Relationship Id="rId34" Type="http://schemas.openxmlformats.org/officeDocument/2006/relationships/hyperlink" Target="https://cs.wikipedia.org/wiki/Matrika" TargetMode="External"/><Relationship Id="rId42" Type="http://schemas.openxmlformats.org/officeDocument/2006/relationships/image" Target="media/image1.png"/><Relationship Id="rId47" Type="http://schemas.openxmlformats.org/officeDocument/2006/relationships/hyperlink" Target="http://www.cuzk.cz/" TargetMode="External"/><Relationship Id="rId50" Type="http://schemas.openxmlformats.org/officeDocument/2006/relationships/footer" Target="footer1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s.wikipedia.org/wiki/Poln%C3%A1_na_%C5%A0umav%C4%9B" TargetMode="External"/><Relationship Id="rId29" Type="http://schemas.openxmlformats.org/officeDocument/2006/relationships/hyperlink" Target="https://cs.wikipedia.org/wiki/Doupov_u_Hradi%C5%A1t%C4%9B" TargetMode="External"/><Relationship Id="rId11" Type="http://schemas.openxmlformats.org/officeDocument/2006/relationships/hyperlink" Target="https://cs.wikipedia.org/wiki/Matrika" TargetMode="External"/><Relationship Id="rId24" Type="http://schemas.openxmlformats.org/officeDocument/2006/relationships/hyperlink" Target="https://cs.wikipedia.org/wiki/Pulkava_(B%C5%99ezina)" TargetMode="External"/><Relationship Id="rId32" Type="http://schemas.openxmlformats.org/officeDocument/2006/relationships/hyperlink" Target="https://cs.wikipedia.org/wiki/%C5%BD%C4%8F%C3%A1r_u_Hradi%C5%A1t%C4%9B" TargetMode="External"/><Relationship Id="rId37" Type="http://schemas.openxmlformats.org/officeDocument/2006/relationships/hyperlink" Target="https://cs.wikipedia.org/w/index.php?title=P%C5%99edm%C4%9Bst%C3%AD_u_M%C4%9Bsta_Libav%C3%A1&amp;action=edit&amp;redlink=1" TargetMode="External"/><Relationship Id="rId40" Type="http://schemas.openxmlformats.org/officeDocument/2006/relationships/hyperlink" Target="https://cs.wikipedia.org/wiki/Velk%C3%A1_St%C5%99eln%C3%A1_(katastr%C3%A1ln%C3%AD_%C3%BAzem%C3%AD_z_roku_2002)" TargetMode="External"/><Relationship Id="rId45" Type="http://schemas.openxmlformats.org/officeDocument/2006/relationships/hyperlink" Target="http://www.acr.army.cz/images/id_88000_100000/92149/zakon_c-15_2015_sb.docx" TargetMode="External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yperlink" Target="https://cs.wikipedia.org/wiki/Stavebn%C3%AD_dozor" TargetMode="External"/><Relationship Id="rId19" Type="http://schemas.openxmlformats.org/officeDocument/2006/relationships/hyperlink" Target="https://cs.wikipedia.org/wiki/Vy%C5%A1kov" TargetMode="External"/><Relationship Id="rId31" Type="http://schemas.openxmlformats.org/officeDocument/2006/relationships/hyperlink" Target="https://cs.wikipedia.org/wiki/Ture%C4%8D_u_Hradi%C5%A1t%C4%9B" TargetMode="External"/><Relationship Id="rId44" Type="http://schemas.openxmlformats.org/officeDocument/2006/relationships/image" Target="media/image3.jpeg"/><Relationship Id="rId52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s://cs.wikipedia.org/wiki/K%C3%A1jov" TargetMode="External"/><Relationship Id="rId14" Type="http://schemas.openxmlformats.org/officeDocument/2006/relationships/hyperlink" Target="https://cs.wikipedia.org/wiki/Jablonec_(vojensk%C3%BD_%C3%BAjezd_Boletice)" TargetMode="External"/><Relationship Id="rId22" Type="http://schemas.openxmlformats.org/officeDocument/2006/relationships/hyperlink" Target="https://cs.wikipedia.org/wiki/Kot%C3%A1ry" TargetMode="External"/><Relationship Id="rId27" Type="http://schemas.openxmlformats.org/officeDocument/2006/relationships/hyperlink" Target="https://cs.wikipedia.org/wiki/Matrika" TargetMode="External"/><Relationship Id="rId30" Type="http://schemas.openxmlformats.org/officeDocument/2006/relationships/hyperlink" Target="https://cs.wikipedia.org/wiki/Rado%C5%A1ov_u_Hradi%C5%A1t%C4%9B" TargetMode="External"/><Relationship Id="rId35" Type="http://schemas.openxmlformats.org/officeDocument/2006/relationships/hyperlink" Target="https://cs.wikipedia.org/w/index.php?title=%C4%8Cermn%C3%A1_u_M%C4%9Bsta_Libav%C3%A1&amp;action=edit&amp;redlink=1" TargetMode="External"/><Relationship Id="rId43" Type="http://schemas.openxmlformats.org/officeDocument/2006/relationships/image" Target="media/image2.png"/><Relationship Id="rId48" Type="http://schemas.openxmlformats.org/officeDocument/2006/relationships/header" Target="header1.xml"/><Relationship Id="rId56" Type="http://schemas.openxmlformats.org/officeDocument/2006/relationships/theme" Target="theme/theme1.xml"/><Relationship Id="rId8" Type="http://schemas.openxmlformats.org/officeDocument/2006/relationships/hyperlink" Target="http://www.acr.army.cz/images/id_88000_100000/92149/zakon_c-15_2015_sb.docx" TargetMode="External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hyperlink" Target="https://cs.wikipedia.org/wiki/Arno%C5%A1tov_(K%C5%99i%C5%A1%C5%A5anov)" TargetMode="External"/><Relationship Id="rId17" Type="http://schemas.openxmlformats.org/officeDocument/2006/relationships/hyperlink" Target="https://cs.wikipedia.org/wiki/T%C5%99ebovice_(Kti%C5%A1)" TargetMode="External"/><Relationship Id="rId25" Type="http://schemas.openxmlformats.org/officeDocument/2006/relationships/hyperlink" Target="https://cs.wikipedia.org/wiki/St%C5%99%C3%ADbrn%C3%A1_u_B%C5%99eziny" TargetMode="External"/><Relationship Id="rId33" Type="http://schemas.openxmlformats.org/officeDocument/2006/relationships/hyperlink" Target="https://cs.wikipedia.org/wiki/M%C4%9Bsto_Libav%C3%A1" TargetMode="External"/><Relationship Id="rId38" Type="http://schemas.openxmlformats.org/officeDocument/2006/relationships/hyperlink" Target="https://cs.wikipedia.org/w/index.php?title=Rudoltovice&amp;action=edit&amp;redlink=1" TargetMode="External"/><Relationship Id="rId46" Type="http://schemas.openxmlformats.org/officeDocument/2006/relationships/hyperlink" Target="http://www.acr.army.cz/scripts/detail.php?id=215&amp;csrf=959IG2ISs8psvde2ny3o3xou8I8WABB5mFLmCV7clxsFY01n" TargetMode="External"/><Relationship Id="rId20" Type="http://schemas.openxmlformats.org/officeDocument/2006/relationships/hyperlink" Target="https://cs.wikipedia.org/wiki/Matrika" TargetMode="External"/><Relationship Id="rId41" Type="http://schemas.openxmlformats.org/officeDocument/2006/relationships/hyperlink" Target="https://cs.wikipedia.org/wiki/Prameni%C5%A1t%C4%9B_Blanice" TargetMode="External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cs.wikipedia.org/w/index.php?title=Ond%C5%99ejov_(vojensk%C3%BD_%C3%BAjezd_Boletice)&amp;action=edit&amp;redlink=1" TargetMode="External"/><Relationship Id="rId23" Type="http://schemas.openxmlformats.org/officeDocument/2006/relationships/hyperlink" Target="https://cs.wikipedia.org/wiki/Osina_(B%C5%99ezina)" TargetMode="External"/><Relationship Id="rId28" Type="http://schemas.openxmlformats.org/officeDocument/2006/relationships/hyperlink" Target="https://cs.wikipedia.org/w/index.php?title=Bra%C5%BEec_u_Hradi%C5%A1t%C4%9B&amp;action=edit&amp;redlink=1" TargetMode="External"/><Relationship Id="rId36" Type="http://schemas.openxmlformats.org/officeDocument/2006/relationships/hyperlink" Target="https://cs.wikipedia.org/w/index.php?title=D%C5%99emovice_u_M%C4%9Bsta_Libav%C3%A1&amp;action=edit&amp;redlink=1" TargetMode="External"/><Relationship Id="rId4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D3E976-71D5-4F87-BE0B-EEF77CE8F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2593</Words>
  <Characters>15304</Characters>
  <Application>Microsoft Office Word</Application>
  <DocSecurity>0</DocSecurity>
  <Lines>127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17862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simkova@uur.cz</dc:creator>
  <cp:lastModifiedBy>Michaela Rybníčková</cp:lastModifiedBy>
  <cp:revision>18</cp:revision>
  <cp:lastPrinted>2016-06-21T09:41:00Z</cp:lastPrinted>
  <dcterms:created xsi:type="dcterms:W3CDTF">2021-04-20T07:58:00Z</dcterms:created>
  <dcterms:modified xsi:type="dcterms:W3CDTF">2022-08-11T08:02:00Z</dcterms:modified>
</cp:coreProperties>
</file>