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B986" w14:textId="77777777" w:rsidR="009C49E0" w:rsidRDefault="009C49E0" w:rsidP="009C49E0">
      <w:pPr>
        <w:pStyle w:val="Nadpis1"/>
        <w:rPr>
          <w:color w:val="FF0000"/>
        </w:rPr>
      </w:pPr>
      <w:r w:rsidRPr="00C90118">
        <w:t>Indikáto</w:t>
      </w:r>
      <w:r>
        <w:t>r</w:t>
      </w:r>
    </w:p>
    <w:p w14:paraId="4F3A2025" w14:textId="77777777" w:rsidR="009C49E0" w:rsidRDefault="009C49E0" w:rsidP="009C49E0">
      <w:pPr>
        <w:rPr>
          <w:b/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4D00">
        <w:rPr>
          <w:b/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Dostupnost dálnic, silnic pro motorová vozidla a silnic I. třídy, včetně upozornění na silnice II. třídy se zvýšenou dopravní </w:t>
      </w:r>
      <w:commentRangeStart w:id="0"/>
      <w:r w:rsidRPr="00314D00">
        <w:rPr>
          <w:b/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zátěží</w:t>
      </w:r>
      <w:commentRangeEnd w:id="0"/>
      <w:r w:rsidRPr="00314D00">
        <w:rPr>
          <w:rStyle w:val="Odkaznakoment"/>
          <w:color w:val="FF0000"/>
        </w:rPr>
        <w:commentReference w:id="0"/>
      </w:r>
    </w:p>
    <w:p w14:paraId="03F01CD0" w14:textId="77777777" w:rsidR="009C49E0" w:rsidRPr="00657AE5" w:rsidRDefault="009C49E0" w:rsidP="009C49E0">
      <w:r w:rsidRPr="00657AE5">
        <w:t xml:space="preserve">Jedná se spíše o souhrn indikátorů, které charakterizují stav pozemních komunikací, a to především těch, které vlastní stát, případně krajských, na nichž intenzita provozu vykazuje extrémně vysoké </w:t>
      </w:r>
      <w:r>
        <w:t>hodnoty. (Zde bude třeba, aby se prokázalo, zda nejsou generovány pouze chybějící infrastrukturou, především neexistencí dálnic).</w:t>
      </w:r>
    </w:p>
    <w:p w14:paraId="380025E6" w14:textId="1C468420" w:rsidR="000135BD" w:rsidRPr="00773C1C" w:rsidRDefault="000135BD" w:rsidP="000135BD">
      <w:pPr>
        <w:pStyle w:val="Nadpis2"/>
      </w:pPr>
      <w:r w:rsidRPr="00773C1C">
        <w:t>Výskyt dálnic a silnic I. třídy</w:t>
      </w:r>
      <w:r w:rsidR="004537AA">
        <w:t>, případně vybraných úseků silnic II. třídy</w:t>
      </w:r>
      <w:r w:rsidRPr="00773C1C">
        <w:t xml:space="preserve"> na území ORP:</w:t>
      </w:r>
    </w:p>
    <w:p w14:paraId="2D8E0439" w14:textId="77777777" w:rsidR="009C49E0" w:rsidRPr="00773C1C" w:rsidRDefault="009C49E0" w:rsidP="000135BD">
      <w:pPr>
        <w:pStyle w:val="Nadpis3"/>
      </w:pPr>
      <w:r w:rsidRPr="00773C1C">
        <w:t>Definice/vzorec</w:t>
      </w:r>
    </w:p>
    <w:p w14:paraId="33EFF5AD" w14:textId="77777777" w:rsidR="009C49E0" w:rsidRDefault="009C49E0" w:rsidP="009C49E0">
      <w:r>
        <w:t xml:space="preserve">A. Dálnice I. a II. třídy </w:t>
      </w:r>
      <w:proofErr w:type="gramStart"/>
      <w:r>
        <w:t>7b</w:t>
      </w:r>
      <w:proofErr w:type="gramEnd"/>
      <w:r>
        <w:t>.</w:t>
      </w:r>
    </w:p>
    <w:p w14:paraId="17B0C059" w14:textId="77777777" w:rsidR="009C49E0" w:rsidRDefault="009C49E0" w:rsidP="009C49E0">
      <w:r>
        <w:t>B. Silnice pro motorová vozidla 6 b.</w:t>
      </w:r>
    </w:p>
    <w:p w14:paraId="72CFC948" w14:textId="77777777" w:rsidR="009C49E0" w:rsidRDefault="009C49E0" w:rsidP="009C49E0">
      <w:r>
        <w:t xml:space="preserve">C. Silnice I. třídy (2+1 pruhy) </w:t>
      </w:r>
      <w:proofErr w:type="gramStart"/>
      <w:r>
        <w:t>4b</w:t>
      </w:r>
      <w:proofErr w:type="gramEnd"/>
      <w:r>
        <w:t>.</w:t>
      </w:r>
    </w:p>
    <w:p w14:paraId="2869BCC7" w14:textId="77777777" w:rsidR="009C49E0" w:rsidRDefault="009C49E0" w:rsidP="009C49E0">
      <w:r>
        <w:t xml:space="preserve">D. Silnice I. třídy dvoupruhá </w:t>
      </w:r>
      <w:proofErr w:type="gramStart"/>
      <w:r>
        <w:t>3b</w:t>
      </w:r>
      <w:proofErr w:type="gramEnd"/>
      <w:r>
        <w:t>.</w:t>
      </w:r>
    </w:p>
    <w:p w14:paraId="7B7BEE3D" w14:textId="5753AEC3" w:rsidR="009C49E0" w:rsidRDefault="009C49E0" w:rsidP="009C49E0">
      <w:r w:rsidRPr="00871B61">
        <w:t xml:space="preserve">E. Silnice II. třídy se zvýšenou zátěží </w:t>
      </w:r>
      <w:r w:rsidR="000135BD">
        <w:t>(nad 10 tisíc vozidel za 24 hodin)</w:t>
      </w:r>
      <w:r w:rsidRPr="00871B61">
        <w:t xml:space="preserve"> </w:t>
      </w:r>
      <w:proofErr w:type="gramStart"/>
      <w:r>
        <w:t>2</w:t>
      </w:r>
      <w:r w:rsidRPr="00871B61">
        <w:t>b</w:t>
      </w:r>
      <w:proofErr w:type="gramEnd"/>
      <w:r>
        <w:t>.</w:t>
      </w:r>
    </w:p>
    <w:p w14:paraId="5C6F9318" w14:textId="405D535B" w:rsidR="009C49E0" w:rsidRDefault="009C49E0" w:rsidP="009C49E0">
      <w:r>
        <w:t xml:space="preserve">F. Silnice II. třídy s výrazně zvýšenou zátěží </w:t>
      </w:r>
      <w:r w:rsidR="000135BD">
        <w:t>(</w:t>
      </w:r>
      <w:r w:rsidR="000135BD" w:rsidRPr="00871B61">
        <w:t>5</w:t>
      </w:r>
      <w:r w:rsidR="000135BD">
        <w:t>-10 tisíc voz/24 hodin)</w:t>
      </w:r>
      <w:r>
        <w:t xml:space="preserve"> </w:t>
      </w:r>
      <w:proofErr w:type="gramStart"/>
      <w:r>
        <w:t>1b</w:t>
      </w:r>
      <w:proofErr w:type="gramEnd"/>
      <w:r>
        <w:t>.</w:t>
      </w:r>
    </w:p>
    <w:p w14:paraId="3F6AE027" w14:textId="420AA178" w:rsidR="009C49E0" w:rsidRDefault="009C49E0" w:rsidP="009C49E0">
      <w:r>
        <w:t xml:space="preserve">G. bez </w:t>
      </w:r>
      <w:r w:rsidR="002A558B">
        <w:t xml:space="preserve">dálnic, </w:t>
      </w:r>
      <w:r>
        <w:t xml:space="preserve">silnic I. třídy a II. třídy se zvýšenou zátěží ostatní </w:t>
      </w:r>
      <w:proofErr w:type="gramStart"/>
      <w:r>
        <w:t>0b</w:t>
      </w:r>
      <w:proofErr w:type="gramEnd"/>
      <w:r>
        <w:t>.</w:t>
      </w:r>
    </w:p>
    <w:p w14:paraId="380303DA" w14:textId="77777777" w:rsidR="00773C1C" w:rsidRPr="00773C1C" w:rsidRDefault="00773C1C" w:rsidP="000135BD">
      <w:pPr>
        <w:pStyle w:val="Nadpis3"/>
      </w:pPr>
      <w:r w:rsidRPr="00773C1C">
        <w:t>Význam indikátoru</w:t>
      </w:r>
    </w:p>
    <w:p w14:paraId="33FAF2A7" w14:textId="3ECF404B" w:rsidR="00773C1C" w:rsidRDefault="00773C1C" w:rsidP="009C49E0">
      <w:r>
        <w:t>Indikátor hodnotí dálniční a silniční sí</w:t>
      </w:r>
      <w:r w:rsidR="004537AA">
        <w:t>ť z hlediska</w:t>
      </w:r>
      <w:r>
        <w:t xml:space="preserve"> </w:t>
      </w:r>
      <w:proofErr w:type="spellStart"/>
      <w:r>
        <w:t>kapacit</w:t>
      </w:r>
      <w:r w:rsidR="004537AA">
        <w:t>nosti</w:t>
      </w:r>
      <w:proofErr w:type="spellEnd"/>
      <w:r w:rsidR="004537AA">
        <w:t xml:space="preserve"> a kvality</w:t>
      </w:r>
      <w:r>
        <w:t>, v případě silnic II. třídy dle intenzity dopravy pouze ty, jejichž zátěž odpovídá spíše silnicím I. třídy</w:t>
      </w:r>
      <w:r w:rsidR="000135BD">
        <w:t xml:space="preserve"> od vyšší intenzity k</w:t>
      </w:r>
      <w:r w:rsidR="002A558B">
        <w:t> </w:t>
      </w:r>
      <w:r w:rsidR="000135BD">
        <w:t>nižší</w:t>
      </w:r>
      <w:r w:rsidR="002A558B">
        <w:t xml:space="preserve"> a bude bráno poslední dosažitelné sčítání dopravy (nejlépe 2020-21</w:t>
      </w:r>
      <w:r w:rsidR="000135BD">
        <w:t>)</w:t>
      </w:r>
      <w:r>
        <w:t>.</w:t>
      </w:r>
    </w:p>
    <w:p w14:paraId="442B119E" w14:textId="7E5EB308" w:rsidR="000135BD" w:rsidRDefault="000135BD" w:rsidP="000135BD">
      <w:pPr>
        <w:pStyle w:val="Nadpis3"/>
      </w:pPr>
      <w:r w:rsidRPr="000135BD">
        <w:t>Jednotka</w:t>
      </w:r>
    </w:p>
    <w:p w14:paraId="12072941" w14:textId="5617024D" w:rsidR="000135BD" w:rsidRDefault="000135BD" w:rsidP="000135BD">
      <w:r>
        <w:t>Počty pruhů u dálnic, silnic I. třídy, včetně silnic pro motorová vozidla. U silnic II. třídy celková intenzita dopravy, čím vyšší, tím významnější úsek krajské silnice II. třídy (někdy supluje například silniční okruh kolem Prahy – silnice II/101).</w:t>
      </w:r>
    </w:p>
    <w:p w14:paraId="4BC03929" w14:textId="3AFAF061" w:rsidR="000135BD" w:rsidRDefault="000135BD" w:rsidP="006345F6">
      <w:pPr>
        <w:pStyle w:val="Nadpis3"/>
      </w:pPr>
      <w:r>
        <w:t>Bodové hodnocení</w:t>
      </w:r>
    </w:p>
    <w:p w14:paraId="47E48A29" w14:textId="283885D6" w:rsidR="006345F6" w:rsidRPr="000135BD" w:rsidRDefault="006345F6" w:rsidP="000135BD">
      <w:r>
        <w:t>Sedmibodová škála, schválně vynechán bod 5, neboť mezi směrově dělenou silnicí a klasickou silnicí je velký kvalitativní skok. Podobně zařazení krajských silnic se vztahuje pouze na ty, které přes svůj význam vykazují intenzitu dopravy spíše odpovídající státním silnicím.</w:t>
      </w:r>
      <w:r w:rsidR="002A558B">
        <w:t xml:space="preserve"> Pokud ORP nesplňuje kritéria, není bodově hodnocen.</w:t>
      </w:r>
    </w:p>
    <w:p w14:paraId="0226093F" w14:textId="4163D738" w:rsidR="009C49E0" w:rsidRDefault="009C49E0" w:rsidP="00B13065">
      <w:pPr>
        <w:pStyle w:val="Nadpis2"/>
      </w:pPr>
      <w:r w:rsidRPr="000135BD">
        <w:t>MÚK v rámci ORP (A. a B. výše):</w:t>
      </w:r>
    </w:p>
    <w:p w14:paraId="1165B77F" w14:textId="77777777" w:rsidR="006345F6" w:rsidRDefault="006345F6" w:rsidP="00B13065">
      <w:pPr>
        <w:pStyle w:val="Nadpis3"/>
      </w:pPr>
      <w:r w:rsidRPr="00773C1C">
        <w:t>Definice/vzorec</w:t>
      </w:r>
    </w:p>
    <w:p w14:paraId="083D5789" w14:textId="77777777" w:rsidR="009C49E0" w:rsidRDefault="009C49E0" w:rsidP="009C49E0">
      <w:r>
        <w:t xml:space="preserve">A. 5 a více </w:t>
      </w:r>
      <w:proofErr w:type="gramStart"/>
      <w:r>
        <w:t>7b</w:t>
      </w:r>
      <w:proofErr w:type="gramEnd"/>
      <w:r>
        <w:t>.</w:t>
      </w:r>
    </w:p>
    <w:p w14:paraId="3453C53D" w14:textId="77777777" w:rsidR="009C49E0" w:rsidRDefault="009C49E0" w:rsidP="009C49E0">
      <w:r>
        <w:t xml:space="preserve">B. 3 a 4, </w:t>
      </w:r>
      <w:proofErr w:type="gramStart"/>
      <w:r>
        <w:t>6b</w:t>
      </w:r>
      <w:proofErr w:type="gramEnd"/>
      <w:r>
        <w:t>.</w:t>
      </w:r>
    </w:p>
    <w:p w14:paraId="0CC294EA" w14:textId="77777777" w:rsidR="009C49E0" w:rsidRDefault="009C49E0" w:rsidP="009C49E0">
      <w:r>
        <w:t xml:space="preserve">C. 2, </w:t>
      </w:r>
      <w:proofErr w:type="gramStart"/>
      <w:r>
        <w:t>5b</w:t>
      </w:r>
      <w:proofErr w:type="gramEnd"/>
      <w:r>
        <w:t>.</w:t>
      </w:r>
    </w:p>
    <w:p w14:paraId="1FD77E7C" w14:textId="77777777" w:rsidR="009C49E0" w:rsidRDefault="009C49E0" w:rsidP="009C49E0">
      <w:r>
        <w:t xml:space="preserve">D. 1, </w:t>
      </w:r>
      <w:proofErr w:type="gramStart"/>
      <w:r>
        <w:t>4b</w:t>
      </w:r>
      <w:proofErr w:type="gramEnd"/>
      <w:r>
        <w:t>. (zda ještě neřešit – u sídla ORP, není u sídla ORP raději než vzdálenost nad 15 km)</w:t>
      </w:r>
    </w:p>
    <w:p w14:paraId="291C0FFC" w14:textId="77777777" w:rsidR="009C49E0" w:rsidRDefault="009C49E0" w:rsidP="009C49E0">
      <w:r>
        <w:t xml:space="preserve">E. 0 – vzdálenost do 5 km </w:t>
      </w:r>
      <w:proofErr w:type="gramStart"/>
      <w:r>
        <w:t>3b</w:t>
      </w:r>
      <w:proofErr w:type="gramEnd"/>
      <w:r>
        <w:t>.</w:t>
      </w:r>
    </w:p>
    <w:p w14:paraId="349E09D5" w14:textId="77777777" w:rsidR="009C49E0" w:rsidRDefault="009C49E0" w:rsidP="009C49E0">
      <w:r>
        <w:lastRenderedPageBreak/>
        <w:t xml:space="preserve">F. 0 – vzdálenost do 10 km </w:t>
      </w:r>
      <w:proofErr w:type="gramStart"/>
      <w:r>
        <w:t>2b</w:t>
      </w:r>
      <w:proofErr w:type="gramEnd"/>
      <w:r>
        <w:t>.</w:t>
      </w:r>
    </w:p>
    <w:p w14:paraId="2DEBF2F4" w14:textId="77777777" w:rsidR="009C49E0" w:rsidRDefault="009C49E0" w:rsidP="009C49E0">
      <w:r>
        <w:t xml:space="preserve">G. 0 – vzdálenost do 15 km </w:t>
      </w:r>
      <w:proofErr w:type="gramStart"/>
      <w:r>
        <w:t>1b</w:t>
      </w:r>
      <w:proofErr w:type="gramEnd"/>
      <w:r>
        <w:t>.</w:t>
      </w:r>
    </w:p>
    <w:p w14:paraId="4FD4502C" w14:textId="6BCF8682" w:rsidR="009C49E0" w:rsidRDefault="009C49E0" w:rsidP="009C49E0">
      <w:r>
        <w:t xml:space="preserve">H. 0 – vzdálenost nad 15 km </w:t>
      </w:r>
      <w:proofErr w:type="gramStart"/>
      <w:r>
        <w:t>0b</w:t>
      </w:r>
      <w:proofErr w:type="gramEnd"/>
      <w:r>
        <w:t>.</w:t>
      </w:r>
    </w:p>
    <w:p w14:paraId="6902FD36" w14:textId="77777777" w:rsidR="006345F6" w:rsidRPr="00773C1C" w:rsidRDefault="006345F6" w:rsidP="006345F6">
      <w:pPr>
        <w:pStyle w:val="Nadpis3"/>
      </w:pPr>
      <w:r w:rsidRPr="00773C1C">
        <w:t>Význam indikátoru</w:t>
      </w:r>
    </w:p>
    <w:p w14:paraId="1368205E" w14:textId="29F4E643" w:rsidR="006345F6" w:rsidRDefault="006345F6" w:rsidP="009C49E0">
      <w:r>
        <w:t>Indikátor je významný z hlediska dostupnosti mimoúrovňových křižovatek</w:t>
      </w:r>
      <w:r w:rsidR="00481B4F">
        <w:t xml:space="preserve"> (dále jen MÚK)</w:t>
      </w:r>
      <w:r>
        <w:t xml:space="preserve"> na nadřazené dálniční a silniční síti z hlediska napojení území jednotlivých ORP</w:t>
      </w:r>
      <w:r w:rsidR="00481B4F">
        <w:t xml:space="preserve"> (dostupnost </w:t>
      </w:r>
      <w:proofErr w:type="spellStart"/>
      <w:r w:rsidR="00481B4F">
        <w:t>ORPů</w:t>
      </w:r>
      <w:proofErr w:type="spellEnd"/>
      <w:r w:rsidR="00481B4F">
        <w:t xml:space="preserve"> z nadřazené silniční sítě)</w:t>
      </w:r>
      <w:r>
        <w:t>.</w:t>
      </w:r>
    </w:p>
    <w:p w14:paraId="4974C4B8" w14:textId="77777777" w:rsidR="00481B4F" w:rsidRDefault="00481B4F" w:rsidP="00481B4F">
      <w:pPr>
        <w:pStyle w:val="Nadpis3"/>
      </w:pPr>
      <w:r w:rsidRPr="000135BD">
        <w:t>Jednotka</w:t>
      </w:r>
    </w:p>
    <w:p w14:paraId="0047BAC2" w14:textId="4F456844" w:rsidR="00481B4F" w:rsidRDefault="00B13065" w:rsidP="009C49E0">
      <w:r>
        <w:t xml:space="preserve">Počet MÚK v ORP. </w:t>
      </w:r>
      <w:r w:rsidR="00481B4F">
        <w:t>Vzdálenost v km pomyslného středu MÚK od centra ORP, nebo středu ORP.</w:t>
      </w:r>
    </w:p>
    <w:p w14:paraId="6B56B508" w14:textId="77777777" w:rsidR="00481B4F" w:rsidRDefault="00481B4F" w:rsidP="00481B4F">
      <w:pPr>
        <w:pStyle w:val="Nadpis3"/>
      </w:pPr>
      <w:r>
        <w:t>Bodové hodnocení</w:t>
      </w:r>
    </w:p>
    <w:p w14:paraId="635F9FAA" w14:textId="11FA37D6" w:rsidR="00481B4F" w:rsidRDefault="00481B4F" w:rsidP="009C49E0">
      <w:r>
        <w:t>Sedmibodová škála hodnotí jednak počet MÚK v ORP (</w:t>
      </w:r>
      <w:proofErr w:type="gramStart"/>
      <w:r>
        <w:t>odliší</w:t>
      </w:r>
      <w:proofErr w:type="gramEnd"/>
      <w:r>
        <w:t xml:space="preserve"> tak velká města s větším počtem MÚK jako ORP, od </w:t>
      </w:r>
      <w:proofErr w:type="spellStart"/>
      <w:r>
        <w:t>ORPů</w:t>
      </w:r>
      <w:proofErr w:type="spellEnd"/>
      <w:r>
        <w:t>, kde prochází nadřazená dálniční a silniční síť), tam, kde ORP MÚK nemá na svém území, musí být řešena vzdálenost MÚK</w:t>
      </w:r>
      <w:r w:rsidR="00B13065">
        <w:t xml:space="preserve"> od pomyslného středu ORP nebo centra ORP, pokud představuje významnou část ORP z hlediska počtu obyvatel.</w:t>
      </w:r>
      <w:r>
        <w:t xml:space="preserve"> </w:t>
      </w:r>
      <w:r w:rsidR="00746249">
        <w:t xml:space="preserve">Nad 15 km </w:t>
      </w:r>
      <w:proofErr w:type="gramStart"/>
      <w:r w:rsidR="00746249">
        <w:t>končí</w:t>
      </w:r>
      <w:proofErr w:type="gramEnd"/>
      <w:r w:rsidR="00746249">
        <w:t xml:space="preserve"> sací schopnost dálnic.</w:t>
      </w:r>
    </w:p>
    <w:p w14:paraId="1F147BCB" w14:textId="770689A3" w:rsidR="009C49E0" w:rsidRDefault="009C49E0" w:rsidP="006345F6">
      <w:pPr>
        <w:pStyle w:val="Nadpis2"/>
      </w:pPr>
      <w:r w:rsidRPr="006345F6">
        <w:t>Intenzity dopravy na dálnicích a silnicích I.</w:t>
      </w:r>
      <w:r w:rsidR="00B13065">
        <w:t xml:space="preserve"> třídy</w:t>
      </w:r>
      <w:r w:rsidRPr="006345F6">
        <w:t>:</w:t>
      </w:r>
    </w:p>
    <w:p w14:paraId="283C3AA2" w14:textId="77777777" w:rsidR="00B13065" w:rsidRDefault="00B13065" w:rsidP="00B13065">
      <w:pPr>
        <w:pStyle w:val="Nadpis3"/>
      </w:pPr>
      <w:r w:rsidRPr="00773C1C">
        <w:t>Definice/vzorec</w:t>
      </w:r>
    </w:p>
    <w:p w14:paraId="6FDDE7C5" w14:textId="77777777" w:rsidR="009C49E0" w:rsidRDefault="009C49E0" w:rsidP="009C49E0">
      <w:r>
        <w:t xml:space="preserve">A. Dálnice </w:t>
      </w:r>
      <w:proofErr w:type="spellStart"/>
      <w:r>
        <w:t>vícepruhé</w:t>
      </w:r>
      <w:proofErr w:type="spellEnd"/>
      <w:r>
        <w:t xml:space="preserve"> do 90000 </w:t>
      </w:r>
      <w:proofErr w:type="gramStart"/>
      <w:r>
        <w:t>7b</w:t>
      </w:r>
      <w:proofErr w:type="gramEnd"/>
      <w:r>
        <w:t>.</w:t>
      </w:r>
    </w:p>
    <w:p w14:paraId="2F116648" w14:textId="77777777" w:rsidR="009C49E0" w:rsidRDefault="009C49E0" w:rsidP="009C49E0">
      <w:r>
        <w:t xml:space="preserve">B. dálnice </w:t>
      </w:r>
      <w:proofErr w:type="spellStart"/>
      <w:r>
        <w:t>vícepruhé</w:t>
      </w:r>
      <w:proofErr w:type="spellEnd"/>
      <w:r>
        <w:t xml:space="preserve"> nad 90000 </w:t>
      </w:r>
      <w:proofErr w:type="gramStart"/>
      <w:r>
        <w:t>6b</w:t>
      </w:r>
      <w:proofErr w:type="gramEnd"/>
      <w:r>
        <w:t>.</w:t>
      </w:r>
    </w:p>
    <w:p w14:paraId="498D996B" w14:textId="77777777" w:rsidR="009C49E0" w:rsidRDefault="009C49E0" w:rsidP="009C49E0">
      <w:r>
        <w:t xml:space="preserve">C. dálnice 4 </w:t>
      </w:r>
      <w:proofErr w:type="spellStart"/>
      <w:r>
        <w:t>pruhé</w:t>
      </w:r>
      <w:proofErr w:type="spellEnd"/>
      <w:r>
        <w:t xml:space="preserve"> a silnice pro motorová vozidla 4 </w:t>
      </w:r>
      <w:proofErr w:type="spellStart"/>
      <w:r>
        <w:t>pruhé</w:t>
      </w:r>
      <w:proofErr w:type="spellEnd"/>
      <w:r>
        <w:t xml:space="preserve"> do 50000 </w:t>
      </w:r>
      <w:proofErr w:type="gramStart"/>
      <w:r>
        <w:t>5b</w:t>
      </w:r>
      <w:proofErr w:type="gramEnd"/>
      <w:r>
        <w:t>.</w:t>
      </w:r>
    </w:p>
    <w:p w14:paraId="58437FBA" w14:textId="77777777" w:rsidR="009C49E0" w:rsidRDefault="009C49E0" w:rsidP="009C49E0">
      <w:r>
        <w:t xml:space="preserve">D. dálnice 4 </w:t>
      </w:r>
      <w:proofErr w:type="spellStart"/>
      <w:r>
        <w:t>pruhé</w:t>
      </w:r>
      <w:proofErr w:type="spellEnd"/>
      <w:r>
        <w:t xml:space="preserve"> a silnice pro motorová vozidla 4 </w:t>
      </w:r>
      <w:proofErr w:type="spellStart"/>
      <w:r>
        <w:t>pruhé</w:t>
      </w:r>
      <w:proofErr w:type="spellEnd"/>
      <w:r>
        <w:t xml:space="preserve"> nad 50000 </w:t>
      </w:r>
      <w:proofErr w:type="gramStart"/>
      <w:r>
        <w:t>4b</w:t>
      </w:r>
      <w:proofErr w:type="gramEnd"/>
      <w:r>
        <w:t>.</w:t>
      </w:r>
    </w:p>
    <w:p w14:paraId="3087E4F4" w14:textId="0FA94B66" w:rsidR="009C49E0" w:rsidRDefault="009C49E0" w:rsidP="009C49E0">
      <w:r>
        <w:t xml:space="preserve">E. silnice I. třídy do </w:t>
      </w:r>
      <w:r w:rsidR="00B13065">
        <w:t>10</w:t>
      </w:r>
      <w:r>
        <w:t xml:space="preserve">000 </w:t>
      </w:r>
      <w:proofErr w:type="gramStart"/>
      <w:r>
        <w:t>3b</w:t>
      </w:r>
      <w:proofErr w:type="gramEnd"/>
      <w:r>
        <w:t>.</w:t>
      </w:r>
    </w:p>
    <w:p w14:paraId="68672B12" w14:textId="1642A260" w:rsidR="009C49E0" w:rsidRDefault="009C49E0" w:rsidP="009C49E0">
      <w:r>
        <w:t>F. silnice I. třídy do 1</w:t>
      </w:r>
      <w:r w:rsidR="00B13065">
        <w:t>50</w:t>
      </w:r>
      <w:r>
        <w:t xml:space="preserve">00 </w:t>
      </w:r>
      <w:proofErr w:type="gramStart"/>
      <w:r>
        <w:t>2b</w:t>
      </w:r>
      <w:proofErr w:type="gramEnd"/>
      <w:r>
        <w:t>.</w:t>
      </w:r>
    </w:p>
    <w:p w14:paraId="58EC47DA" w14:textId="053A0630" w:rsidR="009C49E0" w:rsidRDefault="009C49E0" w:rsidP="009C49E0">
      <w:r>
        <w:t xml:space="preserve">G. silnice I. třídy </w:t>
      </w:r>
      <w:r w:rsidR="00B13065">
        <w:t>nad</w:t>
      </w:r>
      <w:r>
        <w:t xml:space="preserve"> 1</w:t>
      </w:r>
      <w:r w:rsidR="00B13065">
        <w:t>50</w:t>
      </w:r>
      <w:r>
        <w:t xml:space="preserve">00 </w:t>
      </w:r>
      <w:proofErr w:type="gramStart"/>
      <w:r>
        <w:t>1b</w:t>
      </w:r>
      <w:proofErr w:type="gramEnd"/>
      <w:r>
        <w:t>.</w:t>
      </w:r>
    </w:p>
    <w:p w14:paraId="684AB945" w14:textId="77777777" w:rsidR="00100F13" w:rsidRPr="00773C1C" w:rsidRDefault="00100F13" w:rsidP="00100F13">
      <w:pPr>
        <w:pStyle w:val="Nadpis3"/>
      </w:pPr>
      <w:r w:rsidRPr="00773C1C">
        <w:t>Význam indikátoru</w:t>
      </w:r>
    </w:p>
    <w:p w14:paraId="49B9E470" w14:textId="04482FA4" w:rsidR="00B13065" w:rsidRDefault="00100F13" w:rsidP="009C49E0">
      <w:r>
        <w:t xml:space="preserve">Indikátor se </w:t>
      </w:r>
      <w:proofErr w:type="gramStart"/>
      <w:r>
        <w:t>snaží</w:t>
      </w:r>
      <w:proofErr w:type="gramEnd"/>
      <w:r>
        <w:t xml:space="preserve"> postihnout případnou kapacitní naplněnost jednotlivých druhů komunikací, a to pouze přes intenzity dopravy (správně by mělo být řešeno i šířkové uspořádání </w:t>
      </w:r>
      <w:r w:rsidR="00746249">
        <w:t>–</w:t>
      </w:r>
      <w:r>
        <w:t xml:space="preserve"> je rozdíl, zda má dálnice 27,5 m šířku nebo jen 22,5 m bez odstavných pruhů, to by však bylo příliš složité), vyšší zátěž od určitých hodnot snižuje komfort jakékoli pozemní komunikace, tvoří se souvislé proudy vozidel. Proto je brána nejprve táž komunikace s nižší intenzitou dopravy jako lepší.</w:t>
      </w:r>
    </w:p>
    <w:p w14:paraId="3ED39207" w14:textId="77777777" w:rsidR="00100F13" w:rsidRDefault="00100F13" w:rsidP="00100F13">
      <w:pPr>
        <w:pStyle w:val="Nadpis3"/>
      </w:pPr>
      <w:r w:rsidRPr="000135BD">
        <w:t>Jednotka</w:t>
      </w:r>
    </w:p>
    <w:p w14:paraId="5505DA1E" w14:textId="4072AFDC" w:rsidR="00100F13" w:rsidRDefault="00746249" w:rsidP="009C49E0">
      <w:r>
        <w:t>Vozidel za 24 hodin z výsledků celostátního sčítání dopravy na silniční síti (nejlépe aktuální 2020-21), pokud nebude, tak alespoň za rok 2016.</w:t>
      </w:r>
    </w:p>
    <w:p w14:paraId="38052273" w14:textId="77777777" w:rsidR="00746249" w:rsidRDefault="00746249" w:rsidP="00746249">
      <w:pPr>
        <w:pStyle w:val="Nadpis3"/>
      </w:pPr>
      <w:r>
        <w:t>Bodové hodnocení</w:t>
      </w:r>
    </w:p>
    <w:p w14:paraId="0AD16F41" w14:textId="50661B2F" w:rsidR="00746249" w:rsidRDefault="00746249" w:rsidP="009C49E0">
      <w:r>
        <w:t xml:space="preserve">Sedmibodová škála bez využití </w:t>
      </w:r>
      <w:proofErr w:type="gramStart"/>
      <w:r>
        <w:t>0b</w:t>
      </w:r>
      <w:proofErr w:type="gramEnd"/>
      <w:r w:rsidR="002A558B">
        <w:t>, neboť nehodnocení ještě více zatížené komunikace nemá smysl</w:t>
      </w:r>
      <w:r>
        <w:t>.</w:t>
      </w:r>
    </w:p>
    <w:p w14:paraId="6C2525A2" w14:textId="63A6FD32" w:rsidR="00AF05CA" w:rsidRDefault="00773C1C" w:rsidP="002A558B">
      <w:pPr>
        <w:pStyle w:val="Nadpis2"/>
      </w:pPr>
      <w:r>
        <w:t>Podíl těžkých vozidel na celkové intenzitě dopravy:</w:t>
      </w:r>
    </w:p>
    <w:p w14:paraId="1C01B5B1" w14:textId="77777777" w:rsidR="002A558B" w:rsidRDefault="002A558B" w:rsidP="002A558B">
      <w:pPr>
        <w:pStyle w:val="Nadpis3"/>
      </w:pPr>
      <w:r w:rsidRPr="00773C1C">
        <w:t>Definice/vzorec</w:t>
      </w:r>
    </w:p>
    <w:p w14:paraId="184C65CC" w14:textId="309161B8" w:rsidR="00773C1C" w:rsidRDefault="00773C1C">
      <w:r>
        <w:t>A. do 5 %.</w:t>
      </w:r>
      <w:r w:rsidR="002A558B">
        <w:t xml:space="preserve"> </w:t>
      </w:r>
      <w:proofErr w:type="gramStart"/>
      <w:r w:rsidR="002A558B">
        <w:t>7b</w:t>
      </w:r>
      <w:proofErr w:type="gramEnd"/>
      <w:r w:rsidR="002A558B">
        <w:t>.</w:t>
      </w:r>
    </w:p>
    <w:p w14:paraId="209E6BFD" w14:textId="1169445F" w:rsidR="00773C1C" w:rsidRDefault="00773C1C">
      <w:r>
        <w:lastRenderedPageBreak/>
        <w:t xml:space="preserve">B. </w:t>
      </w:r>
      <w:proofErr w:type="gramStart"/>
      <w:r>
        <w:t>5 – 10</w:t>
      </w:r>
      <w:proofErr w:type="gramEnd"/>
      <w:r>
        <w:t xml:space="preserve"> %.</w:t>
      </w:r>
      <w:r w:rsidR="002A558B">
        <w:t xml:space="preserve"> </w:t>
      </w:r>
      <w:proofErr w:type="gramStart"/>
      <w:r w:rsidR="002A558B">
        <w:t>6b</w:t>
      </w:r>
      <w:proofErr w:type="gramEnd"/>
      <w:r w:rsidR="002A558B">
        <w:t>.</w:t>
      </w:r>
    </w:p>
    <w:p w14:paraId="5F022AAE" w14:textId="3E3C6080" w:rsidR="00773C1C" w:rsidRDefault="00773C1C">
      <w:r>
        <w:t xml:space="preserve">C. </w:t>
      </w:r>
      <w:proofErr w:type="gramStart"/>
      <w:r>
        <w:t>10 – 15</w:t>
      </w:r>
      <w:proofErr w:type="gramEnd"/>
      <w:r>
        <w:t xml:space="preserve"> %.</w:t>
      </w:r>
      <w:r w:rsidR="002A558B">
        <w:t xml:space="preserve"> </w:t>
      </w:r>
      <w:proofErr w:type="gramStart"/>
      <w:r w:rsidR="002A558B">
        <w:t>5b</w:t>
      </w:r>
      <w:proofErr w:type="gramEnd"/>
      <w:r w:rsidR="002A558B">
        <w:t>.</w:t>
      </w:r>
    </w:p>
    <w:p w14:paraId="7F02741B" w14:textId="09A726A1" w:rsidR="00773C1C" w:rsidRDefault="00773C1C">
      <w:r>
        <w:t xml:space="preserve">D. </w:t>
      </w:r>
      <w:proofErr w:type="gramStart"/>
      <w:r w:rsidR="00B13065">
        <w:t>15 – 20</w:t>
      </w:r>
      <w:proofErr w:type="gramEnd"/>
      <w:r w:rsidR="00B13065">
        <w:t xml:space="preserve"> %.</w:t>
      </w:r>
      <w:r w:rsidR="002A558B">
        <w:t xml:space="preserve"> </w:t>
      </w:r>
      <w:proofErr w:type="gramStart"/>
      <w:r w:rsidR="002A558B">
        <w:t>4b</w:t>
      </w:r>
      <w:proofErr w:type="gramEnd"/>
      <w:r w:rsidR="002A558B">
        <w:t>.</w:t>
      </w:r>
    </w:p>
    <w:p w14:paraId="30335D9E" w14:textId="026D2802" w:rsidR="00B13065" w:rsidRDefault="00B13065">
      <w:r>
        <w:t xml:space="preserve">E. </w:t>
      </w:r>
      <w:proofErr w:type="gramStart"/>
      <w:r>
        <w:t>20 – 25</w:t>
      </w:r>
      <w:proofErr w:type="gramEnd"/>
      <w:r>
        <w:t xml:space="preserve"> %.</w:t>
      </w:r>
      <w:r w:rsidR="002A558B">
        <w:t xml:space="preserve"> </w:t>
      </w:r>
      <w:proofErr w:type="gramStart"/>
      <w:r w:rsidR="002A558B">
        <w:t>3b</w:t>
      </w:r>
      <w:proofErr w:type="gramEnd"/>
      <w:r w:rsidR="002A558B">
        <w:t>.</w:t>
      </w:r>
    </w:p>
    <w:p w14:paraId="18342465" w14:textId="625C01D0" w:rsidR="00B13065" w:rsidRDefault="00B13065">
      <w:r>
        <w:t xml:space="preserve">F. </w:t>
      </w:r>
      <w:proofErr w:type="gramStart"/>
      <w:r>
        <w:t>25 – 30</w:t>
      </w:r>
      <w:proofErr w:type="gramEnd"/>
      <w:r>
        <w:t xml:space="preserve"> %.</w:t>
      </w:r>
      <w:r w:rsidR="002A558B">
        <w:t xml:space="preserve"> </w:t>
      </w:r>
      <w:proofErr w:type="gramStart"/>
      <w:r w:rsidR="002A558B">
        <w:t>2b</w:t>
      </w:r>
      <w:proofErr w:type="gramEnd"/>
      <w:r w:rsidR="002A558B">
        <w:t>.</w:t>
      </w:r>
    </w:p>
    <w:p w14:paraId="414FEFC1" w14:textId="18E33C4A" w:rsidR="00B13065" w:rsidRDefault="00B13065">
      <w:r>
        <w:t>G. nad 30 %.</w:t>
      </w:r>
      <w:r w:rsidR="002A558B">
        <w:t xml:space="preserve"> </w:t>
      </w:r>
      <w:proofErr w:type="gramStart"/>
      <w:r w:rsidR="002A558B">
        <w:t>1b</w:t>
      </w:r>
      <w:proofErr w:type="gramEnd"/>
      <w:r w:rsidR="002A558B">
        <w:t>.</w:t>
      </w:r>
    </w:p>
    <w:p w14:paraId="0C6B595B" w14:textId="77777777" w:rsidR="004537AA" w:rsidRPr="00773C1C" w:rsidRDefault="004537AA" w:rsidP="004537AA">
      <w:pPr>
        <w:pStyle w:val="Nadpis3"/>
      </w:pPr>
      <w:r w:rsidRPr="00773C1C">
        <w:t>Význam indikátoru</w:t>
      </w:r>
    </w:p>
    <w:p w14:paraId="608C9635" w14:textId="369DEBB0" w:rsidR="004537AA" w:rsidRDefault="004537AA">
      <w:r>
        <w:t>Indikátor má několikerý význam, ukazuje využití dálnice či silnice těžkou nákladní dopravou, a tím i zapojení ORP do přepravní dělby práce, současně naznačuje možné snížení komfortu na komunikaci (čím vyšší podíl těžké dopravy, tím nižší komfort sjízdnosti komunikace, tím její řádově vyšší opotřebení provozem)</w:t>
      </w:r>
      <w:r w:rsidR="007C6B83">
        <w:t xml:space="preserve">. </w:t>
      </w:r>
      <w:r w:rsidR="007C6B83" w:rsidRPr="007C6B83">
        <w:rPr>
          <w:highlight w:val="yellow"/>
        </w:rPr>
        <w:t>Bude brána nejzatíženější komunikace v ORP nebo průměr za komunikace?</w:t>
      </w:r>
    </w:p>
    <w:p w14:paraId="33FBFC0A" w14:textId="77777777" w:rsidR="007C6B83" w:rsidRDefault="007C6B83" w:rsidP="007C6B83">
      <w:pPr>
        <w:pStyle w:val="Nadpis3"/>
      </w:pPr>
      <w:r w:rsidRPr="000135BD">
        <w:t>Jednotka</w:t>
      </w:r>
    </w:p>
    <w:p w14:paraId="27C5258D" w14:textId="77777777" w:rsidR="0029103E" w:rsidRDefault="007C6B83">
      <w:r>
        <w:t xml:space="preserve">Samotná jednotka je v procentech, </w:t>
      </w:r>
      <w:r w:rsidR="0029103E">
        <w:t>podíl těžkých vozidel TV ke všem vozidlům SV (vše vozidla za 24 h)</w:t>
      </w:r>
    </w:p>
    <w:p w14:paraId="60015ECC" w14:textId="75E3D450" w:rsidR="0029103E" w:rsidRDefault="0029103E" w:rsidP="0029103E">
      <w:pPr>
        <w:pStyle w:val="Nadpis3"/>
      </w:pPr>
      <w:r>
        <w:t>Bodové hodnocení</w:t>
      </w:r>
    </w:p>
    <w:p w14:paraId="55AA168B" w14:textId="3559440C" w:rsidR="007C6B83" w:rsidRDefault="0029103E">
      <w:r>
        <w:t xml:space="preserve">Sedmibodová škála bez využití </w:t>
      </w:r>
      <w:proofErr w:type="gramStart"/>
      <w:r>
        <w:t>0b</w:t>
      </w:r>
      <w:proofErr w:type="gramEnd"/>
      <w:r>
        <w:t>, neboť při vyšších procentech nákladní doprava nemizí.</w:t>
      </w:r>
    </w:p>
    <w:p w14:paraId="3C945E05" w14:textId="431726EF" w:rsidR="0029103E" w:rsidRDefault="0029103E" w:rsidP="0029103E">
      <w:pPr>
        <w:pStyle w:val="Nadpis2"/>
      </w:pPr>
      <w:r>
        <w:t>Nárůst / Pokles intenzity dopravy (porovnání intenzit dopravy 2016 a 2020-21)</w:t>
      </w:r>
    </w:p>
    <w:p w14:paraId="5526B1CD" w14:textId="77777777" w:rsidR="0029103E" w:rsidRDefault="0029103E" w:rsidP="0029103E">
      <w:pPr>
        <w:pStyle w:val="Nadpis3"/>
      </w:pPr>
      <w:r w:rsidRPr="00773C1C">
        <w:t>Definice/vzorec</w:t>
      </w:r>
    </w:p>
    <w:p w14:paraId="6A3D8566" w14:textId="213D334E" w:rsidR="0029103E" w:rsidRDefault="0029103E">
      <w:r>
        <w:t>A. více než 1</w:t>
      </w:r>
      <w:r w:rsidR="00190E25">
        <w:t>5</w:t>
      </w:r>
      <w:r>
        <w:t xml:space="preserve"> %</w:t>
      </w:r>
      <w:r w:rsidR="00190E25">
        <w:t xml:space="preserve"> </w:t>
      </w:r>
      <w:proofErr w:type="gramStart"/>
      <w:r w:rsidR="00190E25">
        <w:t>7b</w:t>
      </w:r>
      <w:proofErr w:type="gramEnd"/>
      <w:r w:rsidR="00190E25">
        <w:t>.</w:t>
      </w:r>
    </w:p>
    <w:p w14:paraId="71F9FAD3" w14:textId="4C54142B" w:rsidR="0029103E" w:rsidRDefault="0029103E">
      <w:r>
        <w:t xml:space="preserve">B. </w:t>
      </w:r>
      <w:proofErr w:type="gramStart"/>
      <w:r w:rsidR="00190E25">
        <w:t>10 – 15</w:t>
      </w:r>
      <w:proofErr w:type="gramEnd"/>
      <w:r w:rsidR="00190E25">
        <w:t xml:space="preserve"> % 6b.</w:t>
      </w:r>
    </w:p>
    <w:p w14:paraId="22464D7E" w14:textId="43582F3F" w:rsidR="0029103E" w:rsidRDefault="0029103E">
      <w:r>
        <w:t xml:space="preserve">C. </w:t>
      </w:r>
      <w:proofErr w:type="gramStart"/>
      <w:r w:rsidR="00190E25">
        <w:t>5 – 10</w:t>
      </w:r>
      <w:proofErr w:type="gramEnd"/>
      <w:r w:rsidR="00190E25">
        <w:t xml:space="preserve"> % 5b.</w:t>
      </w:r>
    </w:p>
    <w:p w14:paraId="514B31AA" w14:textId="21F8637B" w:rsidR="0029103E" w:rsidRDefault="0029103E">
      <w:r>
        <w:t xml:space="preserve">D. </w:t>
      </w:r>
      <w:proofErr w:type="gramStart"/>
      <w:r w:rsidR="00190E25">
        <w:t>0 – 5</w:t>
      </w:r>
      <w:proofErr w:type="gramEnd"/>
      <w:r w:rsidR="00190E25">
        <w:t xml:space="preserve"> % 4b.</w:t>
      </w:r>
    </w:p>
    <w:p w14:paraId="63988B80" w14:textId="64EC1282" w:rsidR="0029103E" w:rsidRDefault="0029103E">
      <w:r>
        <w:t xml:space="preserve">E. </w:t>
      </w:r>
      <w:r w:rsidR="00190E25">
        <w:t>-</w:t>
      </w:r>
      <w:proofErr w:type="gramStart"/>
      <w:r w:rsidR="00190E25">
        <w:t>5 – 0</w:t>
      </w:r>
      <w:proofErr w:type="gramEnd"/>
      <w:r w:rsidR="00190E25">
        <w:t xml:space="preserve"> % 3b.</w:t>
      </w:r>
    </w:p>
    <w:p w14:paraId="247A6550" w14:textId="71A4D921" w:rsidR="00190E25" w:rsidRDefault="00190E25">
      <w:r>
        <w:t>F.</w:t>
      </w:r>
      <w:r w:rsidRPr="00190E25">
        <w:t xml:space="preserve"> </w:t>
      </w:r>
      <w:r>
        <w:t xml:space="preserve">-10 – -5 % </w:t>
      </w:r>
      <w:proofErr w:type="gramStart"/>
      <w:r>
        <w:t>2b</w:t>
      </w:r>
      <w:proofErr w:type="gramEnd"/>
      <w:r>
        <w:t>.</w:t>
      </w:r>
    </w:p>
    <w:p w14:paraId="5C2ACDC8" w14:textId="46CFBB3E" w:rsidR="00190E25" w:rsidRDefault="00190E25">
      <w:r>
        <w:t xml:space="preserve">G. </w:t>
      </w:r>
      <w:r w:rsidRPr="00545AAB">
        <w:rPr>
          <w:highlight w:val="yellow"/>
        </w:rPr>
        <w:t>více</w:t>
      </w:r>
      <w:r w:rsidR="00545AAB" w:rsidRPr="00545AAB">
        <w:rPr>
          <w:highlight w:val="yellow"/>
        </w:rPr>
        <w:t xml:space="preserve"> (méně?)</w:t>
      </w:r>
      <w:r>
        <w:t xml:space="preserve"> než -10 % </w:t>
      </w:r>
      <w:proofErr w:type="gramStart"/>
      <w:r>
        <w:t>1b</w:t>
      </w:r>
      <w:proofErr w:type="gramEnd"/>
      <w:r>
        <w:t>.</w:t>
      </w:r>
    </w:p>
    <w:p w14:paraId="27C6CCA8" w14:textId="77777777" w:rsidR="00C87B05" w:rsidRPr="00773C1C" w:rsidRDefault="00C87B05" w:rsidP="00C87B05">
      <w:pPr>
        <w:pStyle w:val="Nadpis3"/>
      </w:pPr>
      <w:r w:rsidRPr="00773C1C">
        <w:t>Význam indikátoru</w:t>
      </w:r>
    </w:p>
    <w:p w14:paraId="36D7DBD8" w14:textId="5D00A56A" w:rsidR="00190E25" w:rsidRDefault="00C87B05">
      <w:r>
        <w:t xml:space="preserve">Indikátor určuje, jak se mění intenzita využití dálnic a silnic I. třídy mezi sčítáními dopravy, tedy přibližně za 5 let (první sčítání bylo v roce 1973, od roku 1980 do roku 2010 to bylo přesně pětileté období, k anomálii došlo rokem 2016 a poslední sčítání vlivem covidu19 bylo léto </w:t>
      </w:r>
      <w:proofErr w:type="gramStart"/>
      <w:r>
        <w:t>2020 – jaro</w:t>
      </w:r>
      <w:proofErr w:type="gramEnd"/>
      <w:r>
        <w:t xml:space="preserve"> 2021). Přes veškerou snahu je toto sčítání do určité míry ovlivněno pandemií covid19, kdy došlo ke změně chování účastníků provozu (došlo k poklesu dálkových cest, naopak rostly počty cest na krátké vzdálenosti, a to především u lehkých nákladních automobilů, zřejmě zvýšenou poptávkou po zásilkových službách). Nicméně silniční doprava stále roste, proto i hodnocení nebylo symetrické, ale </w:t>
      </w:r>
      <w:r w:rsidR="00545AAB">
        <w:t>hranice se pohybovaly od +</w:t>
      </w:r>
      <w:proofErr w:type="gramStart"/>
      <w:r w:rsidR="00545AAB">
        <w:t>15%</w:t>
      </w:r>
      <w:proofErr w:type="gramEnd"/>
      <w:r w:rsidR="00545AAB">
        <w:t xml:space="preserve"> a více až po -10% a </w:t>
      </w:r>
      <w:r w:rsidR="00545AAB" w:rsidRPr="00545AAB">
        <w:rPr>
          <w:highlight w:val="yellow"/>
        </w:rPr>
        <w:t>méně (více?)</w:t>
      </w:r>
      <w:r w:rsidR="00545AAB">
        <w:t>. Jediné, co nelze postihnout, jsou jednotlivé úseky nových dálnic, případně obchvatů a přeložek na silnicích, které nebyly v roce 2016 sečteny, a nelze je tedy porovnat s rokem 2016, podobně jako zrušené úseky silnic po sčítání 2016.</w:t>
      </w:r>
    </w:p>
    <w:p w14:paraId="76CA1EC2" w14:textId="77777777" w:rsidR="00545AAB" w:rsidRDefault="00545AAB" w:rsidP="00545AAB">
      <w:pPr>
        <w:pStyle w:val="Nadpis3"/>
      </w:pPr>
      <w:r w:rsidRPr="000135BD">
        <w:t>Jednotka</w:t>
      </w:r>
    </w:p>
    <w:p w14:paraId="5CA4DDC7" w14:textId="589E71F3" w:rsidR="00545AAB" w:rsidRDefault="00545AAB">
      <w:r>
        <w:t xml:space="preserve">Samotná jednotka je v procentech, který </w:t>
      </w:r>
      <w:r w:rsidR="00B36B2D">
        <w:t>označuje</w:t>
      </w:r>
      <w:r>
        <w:t xml:space="preserve"> nárůst či pokles intenzity dopravy na daném úseku celkem, kde jsou porovnávána sčítání z roku 2016 a 2020-21, která jsou ve vozidlech za 24 hodin.</w:t>
      </w:r>
    </w:p>
    <w:p w14:paraId="3287D06A" w14:textId="77777777" w:rsidR="00545AAB" w:rsidRDefault="00545AAB" w:rsidP="00545AAB">
      <w:pPr>
        <w:pStyle w:val="Nadpis3"/>
      </w:pPr>
      <w:r>
        <w:lastRenderedPageBreak/>
        <w:t>Bodové hodnocení</w:t>
      </w:r>
    </w:p>
    <w:p w14:paraId="18DC3BED" w14:textId="51866845" w:rsidR="00545AAB" w:rsidRDefault="00545AAB">
      <w:r>
        <w:t xml:space="preserve">Sedmibodová škála bez využití </w:t>
      </w:r>
      <w:proofErr w:type="gramStart"/>
      <w:r>
        <w:t>0b</w:t>
      </w:r>
      <w:proofErr w:type="gramEnd"/>
      <w:r>
        <w:t>, neboť se může vyskytnout i vyšší ztráta intenzity než -10 %.</w:t>
      </w:r>
    </w:p>
    <w:p w14:paraId="2C5AF59C" w14:textId="312BC5E9" w:rsidR="00B36B2D" w:rsidRDefault="00B36B2D" w:rsidP="00B36B2D">
      <w:pPr>
        <w:pStyle w:val="Nadpis2"/>
      </w:pPr>
      <w:r>
        <w:t>Hustota dálnic a silnic I. třídy v ORP (km/100 km</w:t>
      </w:r>
      <w:r w:rsidRPr="00B36B2D">
        <w:rPr>
          <w:vertAlign w:val="superscript"/>
        </w:rPr>
        <w:t>2</w:t>
      </w:r>
      <w:r>
        <w:t>)</w:t>
      </w:r>
    </w:p>
    <w:p w14:paraId="212E9951" w14:textId="77777777" w:rsidR="00B36B2D" w:rsidRDefault="00B36B2D" w:rsidP="00B36B2D">
      <w:pPr>
        <w:pStyle w:val="Nadpis3"/>
      </w:pPr>
      <w:r w:rsidRPr="00773C1C">
        <w:t>Definice/vzorec</w:t>
      </w:r>
    </w:p>
    <w:p w14:paraId="77545029" w14:textId="6D280E9B" w:rsidR="00B36B2D" w:rsidRDefault="00B36B2D">
      <w:r>
        <w:t xml:space="preserve">Až po stanovení jednotlivých hodnot, budou ORP rozděleny do 7 </w:t>
      </w:r>
      <w:r w:rsidRPr="00B36B2D">
        <w:rPr>
          <w:highlight w:val="yellow"/>
        </w:rPr>
        <w:t>(počtem stejných?)</w:t>
      </w:r>
      <w:r>
        <w:t xml:space="preserve"> skupin podle zjištěných výsledků a jejich vzájemného porovnání mezi ORP.</w:t>
      </w:r>
    </w:p>
    <w:p w14:paraId="6D51F8F5" w14:textId="77777777" w:rsidR="00B36B2D" w:rsidRPr="00773C1C" w:rsidRDefault="00B36B2D" w:rsidP="00B36B2D">
      <w:pPr>
        <w:pStyle w:val="Nadpis3"/>
      </w:pPr>
      <w:r w:rsidRPr="00773C1C">
        <w:t>Význam indikátoru</w:t>
      </w:r>
    </w:p>
    <w:p w14:paraId="34C530BE" w14:textId="4483427D" w:rsidR="00B36B2D" w:rsidRDefault="00B36B2D">
      <w:r>
        <w:t xml:space="preserve">Indikátor moc nevypovídá o kvalitě dálniční a silniční sítě, ale vypovídá o hustotě sítě pozemních komunikací, které </w:t>
      </w:r>
      <w:r w:rsidR="00F05788">
        <w:t>jsou majetkem</w:t>
      </w:r>
      <w:r>
        <w:t xml:space="preserve"> státu v jednotlivých </w:t>
      </w:r>
      <w:proofErr w:type="spellStart"/>
      <w:r>
        <w:t>ORPech</w:t>
      </w:r>
      <w:proofErr w:type="spellEnd"/>
      <w:r>
        <w:t>. Bude se měnit se změnami především v dálniční síti, ale také</w:t>
      </w:r>
      <w:r w:rsidR="00F05788">
        <w:t xml:space="preserve"> u silnic při řešení obchvatů a přeložek, nebo při budování „silnic pro motorová vozidla“.</w:t>
      </w:r>
    </w:p>
    <w:p w14:paraId="4D994197" w14:textId="77777777" w:rsidR="00F05788" w:rsidRDefault="00F05788" w:rsidP="00F05788">
      <w:pPr>
        <w:pStyle w:val="Nadpis3"/>
      </w:pPr>
      <w:r w:rsidRPr="000135BD">
        <w:t>Jednotka</w:t>
      </w:r>
    </w:p>
    <w:p w14:paraId="7A9A97F0" w14:textId="412C2EA9" w:rsidR="00F05788" w:rsidRDefault="00F05788">
      <w:r>
        <w:t>Jednotka je km</w:t>
      </w:r>
      <w:r w:rsidRPr="00F05788">
        <w:rPr>
          <w:vertAlign w:val="superscript"/>
        </w:rPr>
        <w:t>-1</w:t>
      </w:r>
      <w:r>
        <w:t>, což není důležité, důležité bude následné bodové vyhodnocení.</w:t>
      </w:r>
    </w:p>
    <w:p w14:paraId="3BBEA3B2" w14:textId="77777777" w:rsidR="00F05788" w:rsidRDefault="00F05788" w:rsidP="00F05788">
      <w:pPr>
        <w:pStyle w:val="Nadpis3"/>
      </w:pPr>
      <w:r>
        <w:t>Bodové hodnocení</w:t>
      </w:r>
    </w:p>
    <w:p w14:paraId="5706D24C" w14:textId="0E5D16F3" w:rsidR="00F05788" w:rsidRDefault="00F05788">
      <w:r>
        <w:t xml:space="preserve">Sedmibodová škála bez využití </w:t>
      </w:r>
      <w:proofErr w:type="gramStart"/>
      <w:r>
        <w:t>0b</w:t>
      </w:r>
      <w:proofErr w:type="gramEnd"/>
      <w:r>
        <w:t>, otázkou je, zda rozdělit ORP rovnoměrně do 7 skupin, nebo naopak přihlížet k možným shlukům, které mohou charakterizovat jak začlenění podle městského, příměstského a venkovského osídlení, tak i jiné charakteristiky osídlení, jako je velikost sídel a jejich katastrů či území obcí či neobvyklé anomálie v osídlení.</w:t>
      </w:r>
    </w:p>
    <w:p w14:paraId="244617A3" w14:textId="13FB47A6" w:rsidR="00F05788" w:rsidRPr="00F05788" w:rsidRDefault="00F05788" w:rsidP="00F05788">
      <w:pPr>
        <w:pStyle w:val="Nadpis2"/>
        <w:rPr>
          <w:b/>
          <w:bCs/>
        </w:rPr>
      </w:pPr>
      <w:r w:rsidRPr="00F05788">
        <w:rPr>
          <w:b/>
          <w:bCs/>
        </w:rPr>
        <w:t>Průměr za silnice a dálnice</w:t>
      </w:r>
    </w:p>
    <w:p w14:paraId="0A1F5D6E" w14:textId="4EFA7F28" w:rsidR="00C53BEC" w:rsidRDefault="00C53BEC" w:rsidP="00C53BEC">
      <w:pPr>
        <w:pStyle w:val="Nadpis3"/>
      </w:pPr>
      <w:r w:rsidRPr="00773C1C">
        <w:t>Definice/vzorec</w:t>
      </w:r>
      <w:r w:rsidR="00EA27CA">
        <w:t xml:space="preserve"> a význam indikátoru</w:t>
      </w:r>
    </w:p>
    <w:p w14:paraId="66612183" w14:textId="7AECFE37" w:rsidR="00C53BEC" w:rsidRDefault="00F05788" w:rsidP="00F05788">
      <w:r>
        <w:t xml:space="preserve">S ohledem na skutečnost, že mohu pozemní komunikace zastoupené </w:t>
      </w:r>
      <w:r w:rsidR="00C53BEC">
        <w:t>státními komunikacemi s výjimkou ukazatele poukazujícího na významně vytížené krajské pozemní komunikace vyjádřit pouze jediným hodnocením, které bude odpovídat ostatním hodnocením v rámci hodnocení RURÚ, bude třeba uvážit, zda provést pouhý aritmetický průměr, nebo provést vážení pomocí koeficientů.</w:t>
      </w:r>
    </w:p>
    <w:p w14:paraId="70E17844" w14:textId="6E43B89F" w:rsidR="00EA27CA" w:rsidRDefault="00EA27CA" w:rsidP="00EA27CA">
      <w:pPr>
        <w:pStyle w:val="Nadpis3"/>
      </w:pPr>
      <w:r>
        <w:t>Jednotka a bodové hodnocení</w:t>
      </w:r>
    </w:p>
    <w:p w14:paraId="0A464A41" w14:textId="32CA026A" w:rsidR="00C53BEC" w:rsidRDefault="00EA27CA" w:rsidP="00F05788">
      <w:r>
        <w:t>Ve výpočtu se sejdou všechna v předchozích částech vysvětlená hodnocení. Při řešení samotného hodnocení v</w:t>
      </w:r>
      <w:r w:rsidR="00C53BEC">
        <w:t>e prospěch váženého průměru se nabízí skutečnost, že toto hodnocení by se mělo provádět každoročně, přitom pouze 2 z 5 hodnocení se budou každoročně měnit a jedna částečně, a to „MÚK v rámci ORP“, „Hustota dálnic a silnic I. třídy v ORP“ a částečně „</w:t>
      </w:r>
      <w:r w:rsidR="00C53BEC" w:rsidRPr="00773C1C">
        <w:t>Výskyt dálnic a silnic I. třídy</w:t>
      </w:r>
      <w:r w:rsidR="00C53BEC">
        <w:t>“ v této části, zatímco vybrané silnice II. třídy, podobně jako další ukazatele</w:t>
      </w:r>
      <w:r>
        <w:t>, které mají vazbu na celostátní sčítání dopravy pouze jednou za 5 let. Proto je otázkou, zda nezvýhodnit každoroční změnu proti změnám pětiletým.</w:t>
      </w:r>
    </w:p>
    <w:p w14:paraId="49FE5038" w14:textId="2DB2F5AB" w:rsidR="00EA27CA" w:rsidRDefault="00EA27CA" w:rsidP="00EA27CA">
      <w:pPr>
        <w:pStyle w:val="Nadpis2"/>
      </w:pPr>
      <w:r>
        <w:t>Nedostatky hodnocení státních pozemních komunikací</w:t>
      </w:r>
    </w:p>
    <w:p w14:paraId="74752433" w14:textId="0F20FB8C" w:rsidR="00EA27CA" w:rsidRDefault="00EA27CA" w:rsidP="00EA27CA">
      <w:pPr>
        <w:pStyle w:val="Nadpis3"/>
      </w:pPr>
      <w:r>
        <w:t>Chybějící údaje</w:t>
      </w:r>
    </w:p>
    <w:p w14:paraId="7F5EE02E" w14:textId="4BD383E5" w:rsidR="00EA27CA" w:rsidRDefault="007766A1" w:rsidP="00EA27CA">
      <w:r>
        <w:t>Pro komplexní hodnocení pozemních komunikací chybí údaje o bezpečnosti sledovaných komunikací. Hodnocení existuje, pro potřeby RURÚ by stačila mapka se škálami v ní vyobrazenými.</w:t>
      </w:r>
    </w:p>
    <w:p w14:paraId="0C77BE36" w14:textId="4641C1EA" w:rsidR="007766A1" w:rsidRDefault="007766A1" w:rsidP="007766A1">
      <w:pPr>
        <w:pStyle w:val="Nadpis3"/>
      </w:pPr>
      <w:r>
        <w:t>Nepřesnosti vyhodnocení</w:t>
      </w:r>
    </w:p>
    <w:p w14:paraId="29AF1D07" w14:textId="3AD327E9" w:rsidR="002F6B75" w:rsidRPr="002F6B75" w:rsidRDefault="007766A1" w:rsidP="002F6B75">
      <w:r>
        <w:t>Je velice problematické, jakým způsobem za ORP hodnotit některé z ukazatelů, zda systémem vyšší bere (vyskytuje se dálnice, jiné komunikace nehodnotím), tedy 7 b., nebo s odhadem poměrného zastoupení jednotlivě bodově ohodnocených pozemních komunikací a z toho stanovení hodnocení za oblast (příklad 1/3 dálnice, 2/3 silnice I. třídy, tedy 0,33*7 + 0,66*3 = 4,29 b. Podobně u dalších.</w:t>
      </w:r>
    </w:p>
    <w:sectPr w:rsidR="002F6B75" w:rsidRPr="002F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rantišek Nantl" w:date="2022-06-24T10:10:00Z" w:initials="FN">
    <w:p w14:paraId="762D677C" w14:textId="77777777" w:rsidR="009C49E0" w:rsidRDefault="009C49E0" w:rsidP="009C49E0">
      <w:pPr>
        <w:pStyle w:val="Textkomente"/>
      </w:pPr>
      <w:r>
        <w:rPr>
          <w:rStyle w:val="Odkaznakoment"/>
        </w:rPr>
        <w:annotationRef/>
      </w:r>
      <w:r>
        <w:t>Výchozí řešení viz Uplatňování vlivu PÚR, ve znění aktualizace č. 1 (</w:t>
      </w:r>
      <w:proofErr w:type="spellStart"/>
      <w:r>
        <w:t>Ekotoxa</w:t>
      </w:r>
      <w:proofErr w:type="spellEnd"/>
      <w:r>
        <w:t>) str. 77 tab. 21-23 upraveno dle mých představ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2D67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0BFB" w16cex:dateUtc="2022-06-24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D677C" w16cid:durableId="26600B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tišek Nantl">
    <w15:presenceInfo w15:providerId="AD" w15:userId="S::nantl@uur.cz::1363abcd-875e-4966-bffa-a655ff79f8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E0"/>
    <w:rsid w:val="000135BD"/>
    <w:rsid w:val="00100F13"/>
    <w:rsid w:val="00104668"/>
    <w:rsid w:val="00190E25"/>
    <w:rsid w:val="0029103E"/>
    <w:rsid w:val="002A558B"/>
    <w:rsid w:val="002F6B75"/>
    <w:rsid w:val="004537AA"/>
    <w:rsid w:val="00481B4F"/>
    <w:rsid w:val="00545AAB"/>
    <w:rsid w:val="006345F6"/>
    <w:rsid w:val="00746249"/>
    <w:rsid w:val="00773C1C"/>
    <w:rsid w:val="007766A1"/>
    <w:rsid w:val="007C6B83"/>
    <w:rsid w:val="009C49E0"/>
    <w:rsid w:val="00AF05CA"/>
    <w:rsid w:val="00B13065"/>
    <w:rsid w:val="00B36B2D"/>
    <w:rsid w:val="00C53BEC"/>
    <w:rsid w:val="00C87B05"/>
    <w:rsid w:val="00E179AD"/>
    <w:rsid w:val="00EA27CA"/>
    <w:rsid w:val="00F05788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EC59"/>
  <w15:chartTrackingRefBased/>
  <w15:docId w15:val="{83002D13-4C0D-4290-8C27-1CD7899E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9E0"/>
  </w:style>
  <w:style w:type="paragraph" w:styleId="Nadpis1">
    <w:name w:val="heading 1"/>
    <w:basedOn w:val="Normln"/>
    <w:next w:val="Normln"/>
    <w:link w:val="Nadpis1Char"/>
    <w:uiPriority w:val="9"/>
    <w:qFormat/>
    <w:rsid w:val="009C4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3C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9E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C49E0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73C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3C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7768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Nantl</dc:creator>
  <cp:keywords/>
  <dc:description/>
  <cp:lastModifiedBy>Vladimíra Labounková</cp:lastModifiedBy>
  <cp:revision>2</cp:revision>
  <dcterms:created xsi:type="dcterms:W3CDTF">2022-12-05T13:17:00Z</dcterms:created>
  <dcterms:modified xsi:type="dcterms:W3CDTF">2022-12-05T13:17:00Z</dcterms:modified>
</cp:coreProperties>
</file>