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2A1E" w14:textId="77777777" w:rsidR="009B586A" w:rsidRDefault="009B586A" w:rsidP="009B586A">
      <w:pPr>
        <w:pStyle w:val="xmsonormal"/>
        <w:jc w:val="center"/>
        <w:rPr>
          <w:b/>
          <w:bCs/>
          <w:color w:val="2F5597"/>
          <w:sz w:val="40"/>
          <w:szCs w:val="40"/>
          <w:lang w:val="en-GB"/>
        </w:rPr>
      </w:pPr>
      <w:r>
        <w:rPr>
          <w:b/>
          <w:bCs/>
          <w:color w:val="2F5597"/>
          <w:sz w:val="40"/>
          <w:szCs w:val="40"/>
          <w:lang w:val="en-GB"/>
        </w:rPr>
        <w:t>ESPON National Seminar</w:t>
      </w:r>
    </w:p>
    <w:p w14:paraId="4CC290B2" w14:textId="77777777" w:rsidR="009B586A" w:rsidRDefault="009B586A" w:rsidP="009B586A">
      <w:pPr>
        <w:pStyle w:val="xmsonormal"/>
        <w:jc w:val="center"/>
        <w:rPr>
          <w:b/>
          <w:bCs/>
          <w:color w:val="2F5597"/>
          <w:sz w:val="30"/>
          <w:szCs w:val="30"/>
          <w:lang w:val="en-GB"/>
        </w:rPr>
      </w:pPr>
      <w:r>
        <w:rPr>
          <w:b/>
          <w:bCs/>
          <w:color w:val="2F5597"/>
          <w:sz w:val="30"/>
          <w:szCs w:val="30"/>
          <w:lang w:val="en-GB"/>
        </w:rPr>
        <w:t xml:space="preserve">Sustainable urbanisation. Beautiful, </w:t>
      </w:r>
      <w:proofErr w:type="gramStart"/>
      <w:r>
        <w:rPr>
          <w:b/>
          <w:bCs/>
          <w:color w:val="2F5597"/>
          <w:sz w:val="30"/>
          <w:szCs w:val="30"/>
          <w:lang w:val="en-GB"/>
        </w:rPr>
        <w:t>sustainable</w:t>
      </w:r>
      <w:proofErr w:type="gramEnd"/>
      <w:r>
        <w:rPr>
          <w:b/>
          <w:bCs/>
          <w:color w:val="2F5597"/>
          <w:sz w:val="30"/>
          <w:szCs w:val="30"/>
          <w:lang w:val="en-GB"/>
        </w:rPr>
        <w:t xml:space="preserve"> and inclusive cities.</w:t>
      </w:r>
    </w:p>
    <w:p w14:paraId="5F35E7A9" w14:textId="77777777" w:rsidR="009B586A" w:rsidRDefault="009B586A" w:rsidP="009B586A">
      <w:pPr>
        <w:pStyle w:val="xmsonormal"/>
        <w:jc w:val="center"/>
        <w:rPr>
          <w:b/>
          <w:bCs/>
          <w:color w:val="2F5597"/>
          <w:sz w:val="30"/>
          <w:szCs w:val="30"/>
          <w:lang w:val="en-GB"/>
        </w:rPr>
      </w:pPr>
      <w:r>
        <w:rPr>
          <w:b/>
          <w:bCs/>
          <w:color w:val="2F5597"/>
          <w:sz w:val="30"/>
          <w:szCs w:val="30"/>
          <w:lang w:val="en-GB"/>
        </w:rPr>
        <w:t>(20. 11. 2024, Brno)</w:t>
      </w:r>
    </w:p>
    <w:p w14:paraId="320526EC" w14:textId="77777777" w:rsidR="009B586A" w:rsidRDefault="009B586A" w:rsidP="009B586A">
      <w:pPr>
        <w:pStyle w:val="xmsonormal"/>
        <w:rPr>
          <w:lang w:val="en-GB"/>
        </w:rPr>
      </w:pPr>
    </w:p>
    <w:p w14:paraId="0AB2EE20" w14:textId="77777777" w:rsidR="009B586A" w:rsidRDefault="009B586A" w:rsidP="009B586A">
      <w:pPr>
        <w:rPr>
          <w:lang w:val="en-GB"/>
        </w:rPr>
      </w:pPr>
    </w:p>
    <w:p w14:paraId="0D65F28E" w14:textId="77777777" w:rsidR="009B586A" w:rsidRDefault="009B586A" w:rsidP="009B586A">
      <w:pPr>
        <w:pStyle w:val="xmsonormal"/>
        <w:rPr>
          <w:lang w:val="en-GB"/>
        </w:rPr>
      </w:pPr>
      <w:r>
        <w:rPr>
          <w:lang w:val="en-GB"/>
        </w:rPr>
        <w:t xml:space="preserve">The Institute for Spatial Development in cooperation with the Ministry of Regional Development is organising a national seminar entitled </w:t>
      </w:r>
      <w:r>
        <w:rPr>
          <w:b/>
          <w:bCs/>
          <w:lang w:val="en-GB"/>
        </w:rPr>
        <w:t>Sustainable urbanisation. Beautiful, Sustainable and Inclusive Cities</w:t>
      </w:r>
      <w:r>
        <w:rPr>
          <w:lang w:val="en-GB"/>
        </w:rPr>
        <w:t>.</w:t>
      </w:r>
    </w:p>
    <w:p w14:paraId="1B16FC84" w14:textId="77777777" w:rsidR="009B586A" w:rsidRDefault="009B586A" w:rsidP="009B586A">
      <w:pPr>
        <w:pStyle w:val="xmsonormal"/>
        <w:rPr>
          <w:lang w:val="en-GB"/>
        </w:rPr>
      </w:pPr>
      <w:r>
        <w:rPr>
          <w:lang w:val="en-GB"/>
        </w:rPr>
        <w:t>The seminar will present basic information about ESPON programme and the outputs of ESPON SUPER project (Sustainable Urbanisation and Land Use in European Regions) whose final guide, offering inspiring examples of balanced and sustainable urbanisation, has been translated into Czech in the end of last year.</w:t>
      </w:r>
    </w:p>
    <w:p w14:paraId="5BE22001" w14:textId="77777777" w:rsidR="009B586A" w:rsidRDefault="009B586A" w:rsidP="009B586A">
      <w:pPr>
        <w:pStyle w:val="xmsonormal"/>
        <w:rPr>
          <w:lang w:val="en-GB"/>
        </w:rPr>
      </w:pPr>
      <w:r>
        <w:rPr>
          <w:lang w:val="en-GB"/>
        </w:rPr>
        <w:t>The seminar will further address the sustainable urbanization from the perspective of Architecture and Building Culture Policy of the Czech Republic, New European Bauhaus, and architectural and urban design competitions.</w:t>
      </w:r>
    </w:p>
    <w:p w14:paraId="0CF2AE38" w14:textId="77777777" w:rsidR="009B586A" w:rsidRDefault="009B586A" w:rsidP="009B586A">
      <w:pPr>
        <w:pStyle w:val="xmsonormal"/>
        <w:rPr>
          <w:lang w:val="en-GB"/>
        </w:rPr>
      </w:pPr>
      <w:r>
        <w:rPr>
          <w:lang w:val="en-GB"/>
        </w:rPr>
        <w:t>Presenters of the seminar, in addition to Czech representatives of ESPON programme, will be Mr Kocian (Ministry of Culture of the Czech Republic), who will describe basic principles and practise of the New European Bauhaus in Czechia, and Mr Pavlíček (Brno City Chief Architect´s Office), who will share his experience in organising architectural and urban design competitions of the regeneration of brownfields in the City of Brno.</w:t>
      </w:r>
    </w:p>
    <w:p w14:paraId="562D6485" w14:textId="3AC6FB0F" w:rsidR="009B586A" w:rsidRDefault="00131CBB">
      <w:r w:rsidRPr="00131CBB">
        <w:rPr>
          <w:rFonts w:ascii="Calibri" w:hAnsi="Calibri"/>
          <w:sz w:val="22"/>
          <w:szCs w:val="22"/>
          <w:lang w:val="en-GB"/>
          <w14:ligatures w14:val="none"/>
        </w:rPr>
        <w:t>The language of this in-person event will be Czech. You can find more information and how to participate on</w:t>
      </w:r>
      <w:r>
        <w:rPr>
          <w:rFonts w:ascii="Open Sans" w:hAnsi="Open Sans" w:cs="Open Sans"/>
          <w:color w:val="475467"/>
          <w:lang w:val="en-GB"/>
        </w:rPr>
        <w:t> </w:t>
      </w:r>
      <w:hyperlink r:id="rId4" w:history="1">
        <w:r w:rsidRPr="00131CBB">
          <w:rPr>
            <w:rStyle w:val="Siln"/>
            <w:rFonts w:asciiTheme="minorHAnsi" w:hAnsiTheme="minorHAnsi" w:cstheme="minorHAnsi"/>
            <w:color w:val="003399"/>
            <w:sz w:val="22"/>
            <w:szCs w:val="22"/>
            <w:u w:val="single"/>
            <w:lang w:val="en-GB"/>
          </w:rPr>
          <w:t>the official page of the event</w:t>
        </w:r>
      </w:hyperlink>
    </w:p>
    <w:sectPr w:rsidR="009B5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6A"/>
    <w:rsid w:val="000428B6"/>
    <w:rsid w:val="00131CBB"/>
    <w:rsid w:val="009B586A"/>
    <w:rsid w:val="00DB0BBA"/>
    <w:rsid w:val="00FE0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3AD1"/>
  <w15:chartTrackingRefBased/>
  <w15:docId w15:val="{4F6FB6BF-F5C6-4CE2-8DAB-4907812F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86A"/>
    <w:pPr>
      <w:spacing w:after="0" w:line="240" w:lineRule="auto"/>
    </w:pPr>
    <w:rPr>
      <w:rFonts w:ascii="Aptos" w:hAnsi="Aptos" w:cs="Calibri"/>
      <w:kern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9B586A"/>
    <w:rPr>
      <w:rFonts w:ascii="Calibri" w:hAnsi="Calibri"/>
      <w:sz w:val="22"/>
      <w:szCs w:val="22"/>
      <w14:ligatures w14:val="none"/>
    </w:rPr>
  </w:style>
  <w:style w:type="character" w:styleId="Siln">
    <w:name w:val="Strong"/>
    <w:basedOn w:val="Standardnpsmoodstavce"/>
    <w:uiPriority w:val="22"/>
    <w:qFormat/>
    <w:rsid w:val="00131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ur.cz/mezinarodni-spoluprace/espo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1275</Characters>
  <Application>Microsoft Office Word</Application>
  <DocSecurity>0</DocSecurity>
  <Lines>10</Lines>
  <Paragraphs>2</Paragraphs>
  <ScaleCrop>false</ScaleCrop>
  <Company>Ustav uzemniho rozvoje</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Fedrová</dc:creator>
  <cp:keywords/>
  <dc:description/>
  <cp:lastModifiedBy>Elena Fedrová</cp:lastModifiedBy>
  <cp:revision>3</cp:revision>
  <dcterms:created xsi:type="dcterms:W3CDTF">2024-11-27T14:56:00Z</dcterms:created>
  <dcterms:modified xsi:type="dcterms:W3CDTF">2024-11-27T14:59:00Z</dcterms:modified>
</cp:coreProperties>
</file>